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21"/>
      </w:tblGrid>
      <w:tr w:rsidR="00876098" w:rsidRPr="00876098" w14:paraId="6E005C24" w14:textId="77777777" w:rsidTr="00876098">
        <w:tc>
          <w:tcPr>
            <w:tcW w:w="4677" w:type="dxa"/>
          </w:tcPr>
          <w:p w14:paraId="3011DE71" w14:textId="29928AE2" w:rsidR="00876098" w:rsidRPr="00876098" w:rsidRDefault="0075006A" w:rsidP="00E45669">
            <w:pPr>
              <w:rPr>
                <w:rFonts w:ascii="Calibri" w:hAnsi="Calibr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7617CB" wp14:editId="5EACF21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166370</wp:posOffset>
                  </wp:positionV>
                  <wp:extent cx="6026150" cy="1920875"/>
                  <wp:effectExtent l="0" t="0" r="0" b="317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er C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0" cy="192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098" w:rsidRPr="00876098">
              <w:rPr>
                <w:rFonts w:ascii="Calibri" w:hAnsi="Calibri" w:cstheme="minorHAnsi"/>
              </w:rPr>
              <w:t>Communiqué de presse</w:t>
            </w:r>
          </w:p>
        </w:tc>
        <w:tc>
          <w:tcPr>
            <w:tcW w:w="4821" w:type="dxa"/>
          </w:tcPr>
          <w:p w14:paraId="388F56C4" w14:textId="294229F5" w:rsidR="00876098" w:rsidRPr="00876098" w:rsidRDefault="00661BD3" w:rsidP="00876098">
            <w:pPr>
              <w:jc w:val="right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27 novembre 2019</w:t>
            </w:r>
          </w:p>
        </w:tc>
      </w:tr>
    </w:tbl>
    <w:p w14:paraId="1EDBC119" w14:textId="260A16E7" w:rsidR="00F058BC" w:rsidRPr="00E64FFF" w:rsidRDefault="00F058BC" w:rsidP="00F058BC">
      <w:pPr>
        <w:spacing w:line="240" w:lineRule="auto"/>
        <w:jc w:val="right"/>
        <w:rPr>
          <w:rFonts w:ascii="Calibri" w:hAnsi="Calibri" w:cstheme="minorHAnsi"/>
        </w:rPr>
      </w:pPr>
    </w:p>
    <w:p w14:paraId="6F8BA4D6" w14:textId="2A745967" w:rsidR="00F058BC" w:rsidRDefault="00F058BC" w:rsidP="00F058BC">
      <w:pPr>
        <w:pStyle w:val="Sansinterligne"/>
        <w:jc w:val="center"/>
      </w:pPr>
    </w:p>
    <w:p w14:paraId="5B3F8DE4" w14:textId="77777777" w:rsidR="00876098" w:rsidRDefault="00876098" w:rsidP="00F058BC">
      <w:pPr>
        <w:pStyle w:val="Sansinterligne"/>
        <w:jc w:val="center"/>
      </w:pPr>
    </w:p>
    <w:p w14:paraId="30335040" w14:textId="44A9D05D" w:rsidR="00F058BC" w:rsidRDefault="00F058BC" w:rsidP="00F058BC">
      <w:pPr>
        <w:pStyle w:val="Sansinterligne"/>
        <w:jc w:val="center"/>
      </w:pPr>
    </w:p>
    <w:p w14:paraId="3B9A7AB9" w14:textId="77777777" w:rsidR="00F058BC" w:rsidRDefault="00F058BC" w:rsidP="00F058BC">
      <w:pPr>
        <w:pStyle w:val="Sansinterligne"/>
        <w:jc w:val="center"/>
      </w:pPr>
    </w:p>
    <w:p w14:paraId="3062CC05" w14:textId="77777777" w:rsidR="00F058BC" w:rsidRDefault="00F058BC" w:rsidP="00F058BC">
      <w:pPr>
        <w:pStyle w:val="Sansinterligne"/>
        <w:jc w:val="center"/>
      </w:pPr>
    </w:p>
    <w:p w14:paraId="5939BA3A" w14:textId="58CF5EC4" w:rsidR="00F058BC" w:rsidRDefault="00F058BC" w:rsidP="00F058BC">
      <w:pPr>
        <w:pStyle w:val="Sansinterligne"/>
        <w:jc w:val="center"/>
      </w:pPr>
    </w:p>
    <w:p w14:paraId="16AA17D1" w14:textId="77777777" w:rsidR="00F058BC" w:rsidRDefault="00F058BC" w:rsidP="00F058BC">
      <w:pPr>
        <w:pStyle w:val="Sansinterligne"/>
        <w:jc w:val="center"/>
      </w:pPr>
    </w:p>
    <w:p w14:paraId="1660711D" w14:textId="77777777" w:rsidR="00F058BC" w:rsidRDefault="00F058BC" w:rsidP="00F058BC">
      <w:pPr>
        <w:pStyle w:val="Sansinterligne"/>
        <w:jc w:val="center"/>
      </w:pPr>
    </w:p>
    <w:p w14:paraId="0CE02441" w14:textId="758D7FD5" w:rsidR="00F058BC" w:rsidRDefault="00F058BC" w:rsidP="00421FBB">
      <w:pPr>
        <w:jc w:val="center"/>
        <w:rPr>
          <w:rFonts w:ascii="Century Gothic" w:hAnsi="Century Gothic"/>
          <w:b/>
          <w:sz w:val="40"/>
        </w:rPr>
      </w:pPr>
    </w:p>
    <w:p w14:paraId="0DDB865E" w14:textId="15B8B889" w:rsidR="00B97B55" w:rsidRPr="00F00965" w:rsidRDefault="008E4742" w:rsidP="0096192A">
      <w:pPr>
        <w:spacing w:line="240" w:lineRule="auto"/>
        <w:jc w:val="center"/>
        <w:rPr>
          <w:b/>
          <w:sz w:val="96"/>
          <w:szCs w:val="36"/>
        </w:rPr>
      </w:pPr>
      <w:r w:rsidRPr="00F00965">
        <w:rPr>
          <w:b/>
          <w:noProof/>
          <w:color w:val="1029E5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782B9" wp14:editId="088BA531">
                <wp:simplePos x="0" y="0"/>
                <wp:positionH relativeFrom="column">
                  <wp:posOffset>7045325</wp:posOffset>
                </wp:positionH>
                <wp:positionV relativeFrom="paragraph">
                  <wp:posOffset>417830</wp:posOffset>
                </wp:positionV>
                <wp:extent cx="2320925" cy="258445"/>
                <wp:effectExtent l="0" t="0" r="0" b="0"/>
                <wp:wrapNone/>
                <wp:docPr id="14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2DF8EB-44F5-49BC-9522-1CED04DE9C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A38F8" w14:textId="77777777" w:rsidR="00E45669" w:rsidRDefault="00E45669" w:rsidP="008E4742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Titillium" w:hAnsi="Century Gothic" w:cs="Titillium"/>
                                <w:b/>
                                <w:bCs/>
                                <w:color w:val="82BDE1"/>
                                <w:kern w:val="24"/>
                              </w:rPr>
                              <w:t>LE SPORT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782B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554.75pt;margin-top:32.9pt;width:182.75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" filled="f" stroked="f">
                <v:textbox style="mso-fit-shape-to-text:t">
                  <w:txbxContent>
                    <w:p w14:paraId="1F4A38F8" w14:textId="77777777" w:rsidR="00E45669" w:rsidRDefault="00E45669" w:rsidP="008E4742">
                      <w:pPr>
                        <w:spacing w:line="216" w:lineRule="auto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tillium" w:hAnsi="Century Gothic" w:cs="Titillium"/>
                          <w:b/>
                          <w:bCs/>
                          <w:color w:val="82BDE1"/>
                          <w:kern w:val="24"/>
                        </w:rPr>
                        <w:t>LE SPORT</w:t>
                      </w:r>
                    </w:p>
                  </w:txbxContent>
                </v:textbox>
              </v:shape>
            </w:pict>
          </mc:Fallback>
        </mc:AlternateContent>
      </w:r>
      <w:r w:rsidR="00F00965" w:rsidRPr="00F00965">
        <w:rPr>
          <w:b/>
          <w:noProof/>
          <w:color w:val="1029E5"/>
          <w:sz w:val="48"/>
          <w:szCs w:val="40"/>
        </w:rPr>
        <w:t>LES CODES ET LANGAGES DU MASCULIN</w:t>
      </w:r>
    </w:p>
    <w:p w14:paraId="39BE72D4" w14:textId="776E7E24" w:rsidR="003C55F6" w:rsidRPr="00195D48" w:rsidRDefault="002D60B5" w:rsidP="0096192A">
      <w:pPr>
        <w:spacing w:line="240" w:lineRule="auto"/>
        <w:jc w:val="center"/>
        <w:rPr>
          <w:sz w:val="36"/>
        </w:rPr>
      </w:pPr>
      <w:r w:rsidRPr="00195D4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1A996B3" wp14:editId="704CF335">
            <wp:simplePos x="0" y="0"/>
            <wp:positionH relativeFrom="column">
              <wp:posOffset>3455035</wp:posOffset>
            </wp:positionH>
            <wp:positionV relativeFrom="paragraph">
              <wp:posOffset>424180</wp:posOffset>
            </wp:positionV>
            <wp:extent cx="1430020" cy="259080"/>
            <wp:effectExtent l="0" t="0" r="0" b="7620"/>
            <wp:wrapNone/>
            <wp:docPr id="1026" name="Picture 2" descr="http://www.sociovision.com/sites/default/files/logo_sociovision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ociovision.com/sites/default/files/logo_sociovision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F74" w:rsidRPr="00195D48">
        <w:rPr>
          <w:sz w:val="36"/>
        </w:rPr>
        <w:t>UNE ÉTUDE EXCLUSIVE AMAURY MEDIA</w:t>
      </w:r>
    </w:p>
    <w:p w14:paraId="5A480F13" w14:textId="372BD89E" w:rsidR="009A3F74" w:rsidRPr="00195D48" w:rsidRDefault="009A3F74" w:rsidP="0096192A">
      <w:pPr>
        <w:spacing w:line="240" w:lineRule="auto"/>
        <w:jc w:val="center"/>
        <w:rPr>
          <w:color w:val="FFFFFF" w:themeColor="background1"/>
          <w:sz w:val="36"/>
        </w:rPr>
      </w:pPr>
      <w:r w:rsidRPr="00195D48">
        <w:rPr>
          <w:sz w:val="36"/>
        </w:rPr>
        <w:t xml:space="preserve">EN PARTENARIAT AVEC </w:t>
      </w:r>
      <w:r w:rsidRPr="00195D48">
        <w:rPr>
          <w:color w:val="FFFFFF" w:themeColor="background1"/>
          <w:sz w:val="36"/>
        </w:rPr>
        <w:t>SOCIOVISION</w:t>
      </w:r>
    </w:p>
    <w:p w14:paraId="19772080" w14:textId="175A0987" w:rsidR="0096192A" w:rsidRDefault="0096192A" w:rsidP="0096192A">
      <w:pPr>
        <w:pStyle w:val="Sansinterligne"/>
        <w:spacing w:line="276" w:lineRule="auto"/>
        <w:jc w:val="both"/>
        <w:rPr>
          <w:i/>
          <w:szCs w:val="34"/>
        </w:rPr>
      </w:pPr>
    </w:p>
    <w:p w14:paraId="0A2684C0" w14:textId="04DD7DC7" w:rsidR="0096192A" w:rsidRDefault="0096192A" w:rsidP="0096192A">
      <w:pPr>
        <w:pStyle w:val="Sansinterligne"/>
        <w:spacing w:line="276" w:lineRule="auto"/>
        <w:jc w:val="both"/>
        <w:rPr>
          <w:i/>
          <w:szCs w:val="34"/>
        </w:rPr>
      </w:pPr>
    </w:p>
    <w:p w14:paraId="02BF80B6" w14:textId="33EACC6C" w:rsidR="0096192A" w:rsidRDefault="0096192A" w:rsidP="0096192A">
      <w:pPr>
        <w:pStyle w:val="Sansinterligne"/>
        <w:spacing w:line="276" w:lineRule="auto"/>
        <w:jc w:val="both"/>
        <w:rPr>
          <w:i/>
          <w:szCs w:val="34"/>
        </w:rPr>
      </w:pPr>
    </w:p>
    <w:p w14:paraId="07B97A1F" w14:textId="745D4390" w:rsidR="0096192A" w:rsidRPr="0096192A" w:rsidRDefault="0096192A" w:rsidP="0096192A">
      <w:pPr>
        <w:pStyle w:val="Sansinterligne"/>
        <w:spacing w:line="276" w:lineRule="auto"/>
        <w:jc w:val="both"/>
        <w:rPr>
          <w:i/>
          <w:szCs w:val="34"/>
        </w:rPr>
      </w:pPr>
    </w:p>
    <w:p w14:paraId="00BDF644" w14:textId="50D49FF2" w:rsidR="00726C3E" w:rsidRPr="00FF2F8F" w:rsidRDefault="00726C3E" w:rsidP="001A3D38">
      <w:pPr>
        <w:pStyle w:val="Sansinterligne"/>
        <w:jc w:val="both"/>
        <w:rPr>
          <w:iCs/>
        </w:rPr>
      </w:pPr>
      <w:r w:rsidRPr="00FF2F8F">
        <w:rPr>
          <w:iCs/>
        </w:rPr>
        <w:t xml:space="preserve">Il y a 2 ans, Amaury Media a entamé une démarche d’étude et d’analyse approfondie de la cible des hommes. </w:t>
      </w:r>
      <w:r w:rsidR="00F00965" w:rsidRPr="00FF2F8F">
        <w:rPr>
          <w:iCs/>
        </w:rPr>
        <w:t>Après «</w:t>
      </w:r>
      <w:r w:rsidRPr="00FF2F8F">
        <w:rPr>
          <w:iCs/>
        </w:rPr>
        <w:t xml:space="preserve"> </w:t>
      </w:r>
      <w:r w:rsidRPr="001A3D38">
        <w:rPr>
          <w:b/>
          <w:color w:val="1029E5"/>
        </w:rPr>
        <w:t>Portraits des Hommes d’Aujourd’hui</w:t>
      </w:r>
      <w:r w:rsidRPr="00FF2F8F">
        <w:rPr>
          <w:iCs/>
        </w:rPr>
        <w:t xml:space="preserve"> » </w:t>
      </w:r>
      <w:r w:rsidR="00F00965" w:rsidRPr="00FF2F8F">
        <w:rPr>
          <w:iCs/>
        </w:rPr>
        <w:t>réalisée en 2018, la régie présente aujourd’hui sa nouvelle étude « </w:t>
      </w:r>
      <w:r w:rsidR="001A3D38" w:rsidRPr="001A3D38">
        <w:rPr>
          <w:b/>
          <w:color w:val="1029E5"/>
        </w:rPr>
        <w:t xml:space="preserve">Les </w:t>
      </w:r>
      <w:r w:rsidR="001A3D38">
        <w:rPr>
          <w:b/>
          <w:color w:val="1029E5"/>
        </w:rPr>
        <w:t>C</w:t>
      </w:r>
      <w:r w:rsidR="001A3D38" w:rsidRPr="001A3D38">
        <w:rPr>
          <w:b/>
          <w:color w:val="1029E5"/>
        </w:rPr>
        <w:t xml:space="preserve">odes et </w:t>
      </w:r>
      <w:r w:rsidR="001A3D38">
        <w:rPr>
          <w:b/>
          <w:color w:val="1029E5"/>
        </w:rPr>
        <w:t>L</w:t>
      </w:r>
      <w:r w:rsidR="001A3D38" w:rsidRPr="001A3D38">
        <w:rPr>
          <w:b/>
          <w:color w:val="1029E5"/>
        </w:rPr>
        <w:t>angages du masculin</w:t>
      </w:r>
      <w:r w:rsidR="001A3D38" w:rsidRPr="00FF2F8F">
        <w:rPr>
          <w:iCs/>
        </w:rPr>
        <w:t> </w:t>
      </w:r>
      <w:r w:rsidR="00F00965" w:rsidRPr="00FF2F8F">
        <w:rPr>
          <w:iCs/>
        </w:rPr>
        <w:t>».</w:t>
      </w:r>
    </w:p>
    <w:p w14:paraId="4A2D8D67" w14:textId="77777777" w:rsidR="00581E7E" w:rsidRDefault="00581E7E" w:rsidP="001A3D38">
      <w:pPr>
        <w:pStyle w:val="Sansinterligne"/>
        <w:jc w:val="both"/>
        <w:rPr>
          <w:i/>
        </w:rPr>
      </w:pPr>
    </w:p>
    <w:p w14:paraId="5881FE99" w14:textId="15602D31" w:rsidR="00581E7E" w:rsidRDefault="00581E7E" w:rsidP="001A3D38">
      <w:pPr>
        <w:pStyle w:val="Sansinterligne"/>
        <w:jc w:val="both"/>
        <w:rPr>
          <w:i/>
        </w:rPr>
      </w:pPr>
      <w:r w:rsidRPr="00726C3E">
        <w:rPr>
          <w:i/>
        </w:rPr>
        <w:t>« Les hommes sont</w:t>
      </w:r>
      <w:r>
        <w:rPr>
          <w:i/>
        </w:rPr>
        <w:t xml:space="preserve"> </w:t>
      </w:r>
      <w:r w:rsidRPr="00726C3E">
        <w:rPr>
          <w:i/>
        </w:rPr>
        <w:t>une cible stratégique pour nous. Comme</w:t>
      </w:r>
      <w:r>
        <w:rPr>
          <w:i/>
        </w:rPr>
        <w:t xml:space="preserve"> </w:t>
      </w:r>
      <w:r w:rsidRPr="00726C3E">
        <w:rPr>
          <w:i/>
        </w:rPr>
        <w:t>vous le savez, chaque</w:t>
      </w:r>
      <w:r>
        <w:rPr>
          <w:i/>
        </w:rPr>
        <w:t xml:space="preserve"> </w:t>
      </w:r>
      <w:r w:rsidRPr="00726C3E">
        <w:rPr>
          <w:i/>
        </w:rPr>
        <w:t>mois, 3 hommes sur 4</w:t>
      </w:r>
      <w:r>
        <w:rPr>
          <w:i/>
        </w:rPr>
        <w:t xml:space="preserve"> </w:t>
      </w:r>
      <w:r w:rsidRPr="00726C3E">
        <w:rPr>
          <w:i/>
        </w:rPr>
        <w:t>en France sont en contact avec au moins un</w:t>
      </w:r>
      <w:r>
        <w:rPr>
          <w:i/>
        </w:rPr>
        <w:t xml:space="preserve"> </w:t>
      </w:r>
      <w:r w:rsidRPr="00726C3E">
        <w:rPr>
          <w:i/>
        </w:rPr>
        <w:t>de nos media, ce qui nous impose de bien</w:t>
      </w:r>
      <w:r>
        <w:rPr>
          <w:i/>
        </w:rPr>
        <w:t xml:space="preserve"> </w:t>
      </w:r>
      <w:r w:rsidRPr="00726C3E">
        <w:rPr>
          <w:i/>
        </w:rPr>
        <w:t>les connaître et de bien les comprendre. Or,</w:t>
      </w:r>
      <w:r>
        <w:rPr>
          <w:i/>
        </w:rPr>
        <w:t xml:space="preserve"> </w:t>
      </w:r>
      <w:r w:rsidRPr="00726C3E">
        <w:rPr>
          <w:i/>
        </w:rPr>
        <w:t>nous avons constaté qu’il existe peu de données</w:t>
      </w:r>
      <w:r>
        <w:rPr>
          <w:i/>
        </w:rPr>
        <w:t xml:space="preserve"> </w:t>
      </w:r>
      <w:r w:rsidRPr="00726C3E">
        <w:rPr>
          <w:i/>
        </w:rPr>
        <w:t>récentes sur le public masculin qui représente</w:t>
      </w:r>
      <w:r>
        <w:rPr>
          <w:i/>
        </w:rPr>
        <w:t xml:space="preserve"> </w:t>
      </w:r>
      <w:r w:rsidRPr="00726C3E">
        <w:rPr>
          <w:i/>
        </w:rPr>
        <w:t>pourtant près de 50 % de la population.</w:t>
      </w:r>
    </w:p>
    <w:p w14:paraId="6B587882" w14:textId="0808DF68" w:rsidR="00581E7E" w:rsidRPr="001A3D38" w:rsidRDefault="00581E7E" w:rsidP="001A3D38">
      <w:pPr>
        <w:pStyle w:val="Sansinterligne"/>
        <w:jc w:val="both"/>
        <w:rPr>
          <w:iCs/>
        </w:rPr>
      </w:pPr>
      <w:r w:rsidRPr="00726C3E">
        <w:rPr>
          <w:i/>
        </w:rPr>
        <w:t>Lorsque nous</w:t>
      </w:r>
      <w:r>
        <w:rPr>
          <w:i/>
        </w:rPr>
        <w:t xml:space="preserve"> </w:t>
      </w:r>
      <w:r w:rsidRPr="00726C3E">
        <w:rPr>
          <w:i/>
        </w:rPr>
        <w:t xml:space="preserve">avons présenté </w:t>
      </w:r>
      <w:r>
        <w:rPr>
          <w:i/>
        </w:rPr>
        <w:t xml:space="preserve">notre première étude </w:t>
      </w:r>
      <w:r w:rsidRPr="00726C3E">
        <w:rPr>
          <w:i/>
        </w:rPr>
        <w:t>tout au long de l’année</w:t>
      </w:r>
      <w:r>
        <w:rPr>
          <w:i/>
        </w:rPr>
        <w:t xml:space="preserve"> 2018</w:t>
      </w:r>
      <w:r w:rsidRPr="00726C3E">
        <w:rPr>
          <w:i/>
        </w:rPr>
        <w:t>, les annonceurs</w:t>
      </w:r>
      <w:r>
        <w:rPr>
          <w:i/>
        </w:rPr>
        <w:t xml:space="preserve"> </w:t>
      </w:r>
      <w:r w:rsidRPr="00726C3E">
        <w:rPr>
          <w:i/>
        </w:rPr>
        <w:t>nous ont systématiquement</w:t>
      </w:r>
      <w:r>
        <w:rPr>
          <w:i/>
        </w:rPr>
        <w:t xml:space="preserve"> </w:t>
      </w:r>
      <w:r w:rsidRPr="00726C3E">
        <w:rPr>
          <w:i/>
        </w:rPr>
        <w:t>interrogés sur</w:t>
      </w:r>
      <w:r>
        <w:rPr>
          <w:i/>
        </w:rPr>
        <w:t xml:space="preserve"> </w:t>
      </w:r>
      <w:r w:rsidRPr="00726C3E">
        <w:rPr>
          <w:i/>
        </w:rPr>
        <w:t>la façon de créer de l’engagement auprès</w:t>
      </w:r>
      <w:r>
        <w:rPr>
          <w:i/>
        </w:rPr>
        <w:t xml:space="preserve"> </w:t>
      </w:r>
      <w:r w:rsidRPr="00726C3E">
        <w:rPr>
          <w:i/>
        </w:rPr>
        <w:t>des hommes dans les communications. Ces</w:t>
      </w:r>
      <w:r>
        <w:rPr>
          <w:i/>
        </w:rPr>
        <w:t xml:space="preserve"> </w:t>
      </w:r>
      <w:r w:rsidRPr="00726C3E">
        <w:rPr>
          <w:i/>
        </w:rPr>
        <w:t>échanges nous ont conduits à réaliser cette</w:t>
      </w:r>
      <w:r>
        <w:rPr>
          <w:i/>
        </w:rPr>
        <w:t xml:space="preserve"> </w:t>
      </w:r>
      <w:r w:rsidRPr="00726C3E">
        <w:rPr>
          <w:i/>
        </w:rPr>
        <w:t>deuxième étude autour des codes et langages</w:t>
      </w:r>
      <w:r>
        <w:rPr>
          <w:i/>
        </w:rPr>
        <w:t xml:space="preserve"> </w:t>
      </w:r>
      <w:r w:rsidRPr="00726C3E">
        <w:rPr>
          <w:i/>
        </w:rPr>
        <w:t>du</w:t>
      </w:r>
      <w:r>
        <w:rPr>
          <w:i/>
        </w:rPr>
        <w:t xml:space="preserve"> </w:t>
      </w:r>
      <w:r w:rsidRPr="00726C3E">
        <w:rPr>
          <w:i/>
        </w:rPr>
        <w:t>masculin. Son objectif est d’apporter au</w:t>
      </w:r>
      <w:r>
        <w:rPr>
          <w:i/>
        </w:rPr>
        <w:t xml:space="preserve"> </w:t>
      </w:r>
      <w:r w:rsidRPr="00726C3E">
        <w:rPr>
          <w:i/>
        </w:rPr>
        <w:t>marché un éclairage documenté pour mieux</w:t>
      </w:r>
      <w:r>
        <w:rPr>
          <w:i/>
        </w:rPr>
        <w:t xml:space="preserve"> </w:t>
      </w:r>
      <w:r w:rsidRPr="00726C3E">
        <w:rPr>
          <w:i/>
        </w:rPr>
        <w:t xml:space="preserve">représenter les hommes et mieux leur </w:t>
      </w:r>
      <w:proofErr w:type="gramStart"/>
      <w:r w:rsidRPr="00726C3E">
        <w:rPr>
          <w:i/>
        </w:rPr>
        <w:t>parler»</w:t>
      </w:r>
      <w:proofErr w:type="gramEnd"/>
      <w:r w:rsidR="001A3D38">
        <w:rPr>
          <w:i/>
        </w:rPr>
        <w:t>,</w:t>
      </w:r>
      <w:r w:rsidRPr="001A3D38">
        <w:rPr>
          <w:iCs/>
        </w:rPr>
        <w:t xml:space="preserve"> déclare Kevin </w:t>
      </w:r>
      <w:proofErr w:type="spellStart"/>
      <w:r w:rsidRPr="001A3D38">
        <w:rPr>
          <w:iCs/>
        </w:rPr>
        <w:t>Benharrats</w:t>
      </w:r>
      <w:proofErr w:type="spellEnd"/>
      <w:r w:rsidRPr="001A3D38">
        <w:rPr>
          <w:iCs/>
        </w:rPr>
        <w:t>, Directeur Général d’Amaury Media.</w:t>
      </w:r>
    </w:p>
    <w:p w14:paraId="55A61B30" w14:textId="2871012C" w:rsidR="0096192A" w:rsidRDefault="0096192A" w:rsidP="001A3D38">
      <w:pPr>
        <w:pStyle w:val="Sansinterligne"/>
        <w:jc w:val="both"/>
      </w:pPr>
    </w:p>
    <w:p w14:paraId="16CCC506" w14:textId="3369F2C8" w:rsidR="00E4376E" w:rsidRPr="001A3D38" w:rsidRDefault="00FF2F8F" w:rsidP="001A3D38">
      <w:pPr>
        <w:jc w:val="both"/>
      </w:pPr>
      <w:r w:rsidRPr="001A3D38">
        <w:t xml:space="preserve">Pour répondre </w:t>
      </w:r>
      <w:r w:rsidR="00E4376E" w:rsidRPr="001A3D38">
        <w:t xml:space="preserve">aux attentes des annonceurs </w:t>
      </w:r>
      <w:r w:rsidRPr="001A3D38">
        <w:t xml:space="preserve">Amaury Media a piloté </w:t>
      </w:r>
      <w:r w:rsidRPr="001A3D38">
        <w:rPr>
          <w:b/>
          <w:color w:val="1029E5"/>
        </w:rPr>
        <w:t xml:space="preserve">une étude </w:t>
      </w:r>
      <w:r w:rsidR="00E4376E" w:rsidRPr="001A3D38">
        <w:rPr>
          <w:b/>
          <w:color w:val="1029E5"/>
        </w:rPr>
        <w:t xml:space="preserve">innovante, alliant une démarche collaborative avec des acteurs du marché publicitaire, et une étude quantitative et sociologique réalisée par </w:t>
      </w:r>
      <w:proofErr w:type="spellStart"/>
      <w:r w:rsidR="00E4376E" w:rsidRPr="001A3D38">
        <w:rPr>
          <w:b/>
          <w:color w:val="1029E5"/>
        </w:rPr>
        <w:t>Sociovision</w:t>
      </w:r>
      <w:proofErr w:type="spellEnd"/>
      <w:r w:rsidR="00E4376E" w:rsidRPr="001A3D38">
        <w:rPr>
          <w:b/>
          <w:color w:val="1029E5"/>
        </w:rPr>
        <w:t>, enrichie des interventions de 5 experts de la masculinité</w:t>
      </w:r>
      <w:r w:rsidR="00E4376E" w:rsidRPr="001A3D38">
        <w:t> : Jean-Claude Kaufmann (sociologue)</w:t>
      </w:r>
      <w:r w:rsidR="004F3232" w:rsidRPr="001A3D38">
        <w:t>,</w:t>
      </w:r>
      <w:r w:rsidR="00E4376E" w:rsidRPr="001A3D38">
        <w:t xml:space="preserve"> Laëtitia </w:t>
      </w:r>
      <w:proofErr w:type="spellStart"/>
      <w:r w:rsidR="00E4376E" w:rsidRPr="001A3D38">
        <w:t>Strauch-Bonart</w:t>
      </w:r>
      <w:proofErr w:type="spellEnd"/>
      <w:r w:rsidR="00E4376E" w:rsidRPr="001A3D38">
        <w:t xml:space="preserve"> (essayiste)</w:t>
      </w:r>
      <w:r w:rsidR="004F3232" w:rsidRPr="001A3D38">
        <w:t xml:space="preserve">, </w:t>
      </w:r>
      <w:r w:rsidR="00E4376E" w:rsidRPr="001A3D38">
        <w:t>David Le Breton (anthropologue)</w:t>
      </w:r>
      <w:r w:rsidR="004F3232" w:rsidRPr="001A3D38">
        <w:t>,</w:t>
      </w:r>
      <w:r w:rsidR="00E4376E" w:rsidRPr="001A3D38">
        <w:t xml:space="preserve"> Mariette </w:t>
      </w:r>
      <w:proofErr w:type="spellStart"/>
      <w:r w:rsidR="00E4376E" w:rsidRPr="001A3D38">
        <w:t>Darrigrand</w:t>
      </w:r>
      <w:proofErr w:type="spellEnd"/>
      <w:r w:rsidR="00E4376E" w:rsidRPr="001A3D38">
        <w:t xml:space="preserve"> (sémiologue)</w:t>
      </w:r>
      <w:r w:rsidR="004F3232" w:rsidRPr="001A3D38">
        <w:t>,</w:t>
      </w:r>
      <w:r w:rsidR="00E4376E" w:rsidRPr="001A3D38">
        <w:t xml:space="preserve"> Jean-François </w:t>
      </w:r>
      <w:proofErr w:type="spellStart"/>
      <w:r w:rsidR="00E4376E" w:rsidRPr="001A3D38">
        <w:t>Amadieu</w:t>
      </w:r>
      <w:proofErr w:type="spellEnd"/>
      <w:r w:rsidR="00E4376E" w:rsidRPr="001A3D38">
        <w:t xml:space="preserve"> (sociologue). </w:t>
      </w:r>
    </w:p>
    <w:p w14:paraId="1246AB4F" w14:textId="48AF2AE1" w:rsidR="00FF2F8F" w:rsidRDefault="00FF2F8F" w:rsidP="0096192A">
      <w:pPr>
        <w:pStyle w:val="Sansinterligne"/>
      </w:pPr>
    </w:p>
    <w:p w14:paraId="74ABA150" w14:textId="77777777" w:rsidR="0096192A" w:rsidRDefault="0096192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100EB276" w14:textId="14202830" w:rsidR="002F7CC0" w:rsidRPr="001A3D38" w:rsidRDefault="001A3D38" w:rsidP="00195D48">
      <w:pPr>
        <w:pStyle w:val="Sansinterligne"/>
        <w:jc w:val="both"/>
        <w:rPr>
          <w:b/>
          <w:bCs/>
          <w:sz w:val="28"/>
          <w:szCs w:val="28"/>
          <w:u w:val="single"/>
        </w:rPr>
      </w:pPr>
      <w:r w:rsidRPr="001A3D38">
        <w:rPr>
          <w:b/>
          <w:bCs/>
          <w:sz w:val="28"/>
          <w:szCs w:val="28"/>
          <w:u w:val="single"/>
        </w:rPr>
        <w:lastRenderedPageBreak/>
        <w:t>L</w:t>
      </w:r>
      <w:r w:rsidR="002F7CC0" w:rsidRPr="001A3D38">
        <w:rPr>
          <w:b/>
          <w:bCs/>
          <w:sz w:val="28"/>
          <w:szCs w:val="28"/>
          <w:u w:val="single"/>
        </w:rPr>
        <w:t>es principaux enseignements de l’étude</w:t>
      </w:r>
      <w:r w:rsidR="004F3232" w:rsidRPr="001A3D38">
        <w:rPr>
          <w:b/>
          <w:bCs/>
          <w:sz w:val="28"/>
          <w:szCs w:val="28"/>
          <w:u w:val="single"/>
        </w:rPr>
        <w:t>.</w:t>
      </w:r>
    </w:p>
    <w:p w14:paraId="324B87ED" w14:textId="4F86217E" w:rsidR="00195D48" w:rsidRDefault="00195D48" w:rsidP="00195D48">
      <w:pPr>
        <w:pStyle w:val="Sansinterligne"/>
        <w:jc w:val="both"/>
      </w:pPr>
    </w:p>
    <w:p w14:paraId="67BFAE92" w14:textId="77777777" w:rsidR="001A3D38" w:rsidRPr="001A3D38" w:rsidRDefault="001A3D38" w:rsidP="00195D48">
      <w:pPr>
        <w:pStyle w:val="Sansinterligne"/>
        <w:jc w:val="both"/>
      </w:pPr>
    </w:p>
    <w:p w14:paraId="1FB9F131" w14:textId="58BF19E1" w:rsidR="00195D48" w:rsidRPr="001A3D38" w:rsidRDefault="00051374" w:rsidP="00E2777D">
      <w:pPr>
        <w:pStyle w:val="Sansinterligne"/>
        <w:jc w:val="both"/>
      </w:pPr>
      <w:r w:rsidRPr="001A3D38">
        <w:rPr>
          <w:b/>
          <w:color w:val="1029E5"/>
        </w:rPr>
        <w:t>Les hommes, en majorité</w:t>
      </w:r>
      <w:r w:rsidR="00342835">
        <w:rPr>
          <w:b/>
          <w:color w:val="1029E5"/>
        </w:rPr>
        <w:t>,</w:t>
      </w:r>
      <w:r w:rsidRPr="001A3D38">
        <w:rPr>
          <w:b/>
          <w:color w:val="1029E5"/>
        </w:rPr>
        <w:t xml:space="preserve"> ne se reconnaissent plus dans </w:t>
      </w:r>
      <w:r w:rsidR="009500CB" w:rsidRPr="001A3D38">
        <w:rPr>
          <w:b/>
          <w:color w:val="1029E5"/>
        </w:rPr>
        <w:t>la publicité</w:t>
      </w:r>
      <w:r w:rsidR="002F7CC0" w:rsidRPr="001A3D38">
        <w:rPr>
          <w:color w:val="1029E5"/>
        </w:rPr>
        <w:t xml:space="preserve"> : </w:t>
      </w:r>
      <w:r w:rsidR="009500CB" w:rsidRPr="001A3D38">
        <w:t xml:space="preserve"> </w:t>
      </w:r>
      <w:r w:rsidR="007D69C9" w:rsidRPr="001A3D38">
        <w:t xml:space="preserve">72% </w:t>
      </w:r>
      <w:r w:rsidR="00F875C8" w:rsidRPr="001A3D38">
        <w:t>d’entre eux s’identifient rarement ou jamais aux situations montrées dans la publicité et 54% attendent plus de variétés dans les profils physiques et sociaux.</w:t>
      </w:r>
    </w:p>
    <w:p w14:paraId="5832889F" w14:textId="77777777" w:rsidR="00416872" w:rsidRPr="001A3D38" w:rsidRDefault="00416872" w:rsidP="00E2777D">
      <w:pPr>
        <w:pStyle w:val="Sansinterligne"/>
        <w:jc w:val="both"/>
      </w:pPr>
    </w:p>
    <w:p w14:paraId="6A2980F0" w14:textId="57E6990C" w:rsidR="0096192A" w:rsidRPr="001A3D38" w:rsidRDefault="00F875C8" w:rsidP="001A3D38">
      <w:pPr>
        <w:pStyle w:val="Sansinterligne"/>
        <w:jc w:val="both"/>
      </w:pPr>
      <w:r w:rsidRPr="001A3D38">
        <w:rPr>
          <w:b/>
          <w:bCs/>
          <w:color w:val="1029E5"/>
        </w:rPr>
        <w:t>Ils ont également le sentiment que leur parole est sous contrôle</w:t>
      </w:r>
      <w:r w:rsidR="002F7CC0" w:rsidRPr="001A3D38">
        <w:rPr>
          <w:b/>
          <w:bCs/>
          <w:color w:val="1029E5"/>
        </w:rPr>
        <w:t xml:space="preserve"> : </w:t>
      </w:r>
      <w:r w:rsidRPr="001A3D38">
        <w:t>1/3 des hommes</w:t>
      </w:r>
      <w:r w:rsidR="009500CB" w:rsidRPr="001A3D38">
        <w:t xml:space="preserve"> </w:t>
      </w:r>
      <w:r w:rsidR="002F7CC0" w:rsidRPr="001A3D38">
        <w:t>pensent qu’il est difficile de parler des femmes sans</w:t>
      </w:r>
      <w:r w:rsidR="009500CB" w:rsidRPr="001A3D38">
        <w:t xml:space="preserve"> paraître sexistes ou machistes</w:t>
      </w:r>
      <w:r w:rsidR="002F7CC0" w:rsidRPr="001A3D38">
        <w:t>.</w:t>
      </w:r>
    </w:p>
    <w:p w14:paraId="6C645880" w14:textId="77777777" w:rsidR="002F7CC0" w:rsidRPr="001A3D38" w:rsidRDefault="002F7CC0" w:rsidP="001A3D38">
      <w:pPr>
        <w:pStyle w:val="Sansinterligne"/>
        <w:jc w:val="both"/>
      </w:pPr>
    </w:p>
    <w:p w14:paraId="4A52CBEA" w14:textId="7C63E743" w:rsidR="00376C4B" w:rsidRPr="001A3D38" w:rsidRDefault="002F7CC0" w:rsidP="001A3D38">
      <w:pPr>
        <w:pStyle w:val="Sansinterligne"/>
        <w:jc w:val="both"/>
      </w:pPr>
      <w:r w:rsidRPr="001A3D38">
        <w:t xml:space="preserve">Pourtant, loin des anciens stéréotypes masculins </w:t>
      </w:r>
      <w:r w:rsidR="004F3232" w:rsidRPr="001A3D38">
        <w:t>traditionnels</w:t>
      </w:r>
      <w:r w:rsidRPr="001A3D38">
        <w:t xml:space="preserve">, </w:t>
      </w:r>
      <w:r w:rsidRPr="001A3D38">
        <w:rPr>
          <w:b/>
          <w:color w:val="1029E5"/>
        </w:rPr>
        <w:t>87% des hommes pensent qu’il faut arrêter de faire systématiquement des différences entre les hommes et les femmes</w:t>
      </w:r>
      <w:r w:rsidRPr="001A3D38">
        <w:t>.</w:t>
      </w:r>
    </w:p>
    <w:p w14:paraId="2EB9133E" w14:textId="77777777" w:rsidR="009500CB" w:rsidRPr="001A3D38" w:rsidRDefault="009500CB" w:rsidP="001A3D38">
      <w:pPr>
        <w:pStyle w:val="Sansinterligne"/>
        <w:jc w:val="both"/>
      </w:pPr>
    </w:p>
    <w:p w14:paraId="14CD49EB" w14:textId="1ACA9186" w:rsidR="009103CC" w:rsidRPr="001A3D38" w:rsidRDefault="006B10AA" w:rsidP="001A3D38">
      <w:pPr>
        <w:pStyle w:val="Sansinterligne"/>
        <w:jc w:val="both"/>
        <w:rPr>
          <w:b/>
          <w:color w:val="1029E5"/>
        </w:rPr>
      </w:pPr>
      <w:r w:rsidRPr="001A3D38">
        <w:rPr>
          <w:bCs/>
        </w:rPr>
        <w:t>F</w:t>
      </w:r>
      <w:r w:rsidR="004F3232" w:rsidRPr="001A3D38">
        <w:rPr>
          <w:bCs/>
        </w:rPr>
        <w:t xml:space="preserve">ace à ces </w:t>
      </w:r>
      <w:r w:rsidRPr="001A3D38">
        <w:rPr>
          <w:bCs/>
        </w:rPr>
        <w:t>constat</w:t>
      </w:r>
      <w:r w:rsidR="004F3232" w:rsidRPr="001A3D38">
        <w:rPr>
          <w:bCs/>
        </w:rPr>
        <w:t>s</w:t>
      </w:r>
      <w:r w:rsidRPr="001A3D38">
        <w:rPr>
          <w:bCs/>
        </w:rPr>
        <w:t>, l’</w:t>
      </w:r>
      <w:r w:rsidR="00CE579D" w:rsidRPr="001A3D38">
        <w:rPr>
          <w:bCs/>
        </w:rPr>
        <w:t>étude explore plusieurs pistes</w:t>
      </w:r>
      <w:r w:rsidRPr="001A3D38">
        <w:rPr>
          <w:bCs/>
        </w:rPr>
        <w:t xml:space="preserve"> pour mieux parler aux hommes et mieux les représenter dans les communications</w:t>
      </w:r>
      <w:r w:rsidR="00B02B38" w:rsidRPr="001A3D38">
        <w:rPr>
          <w:b/>
          <w:color w:val="1029E5"/>
        </w:rPr>
        <w:t>.</w:t>
      </w:r>
    </w:p>
    <w:p w14:paraId="337C6AFD" w14:textId="4721466C" w:rsidR="00CE579D" w:rsidRPr="001A3D38" w:rsidRDefault="00CE579D" w:rsidP="00CE579D">
      <w:pPr>
        <w:pStyle w:val="Sansinterligne"/>
        <w:jc w:val="both"/>
        <w:rPr>
          <w:b/>
          <w:color w:val="1029E5"/>
        </w:rPr>
      </w:pPr>
    </w:p>
    <w:p w14:paraId="0250116D" w14:textId="77777777" w:rsidR="004F3232" w:rsidRPr="001A3D38" w:rsidRDefault="004F3232" w:rsidP="00CE579D">
      <w:pPr>
        <w:pStyle w:val="Sansinterligne"/>
        <w:jc w:val="both"/>
        <w:rPr>
          <w:b/>
          <w:color w:val="1029E5"/>
        </w:rPr>
      </w:pPr>
      <w:r w:rsidRPr="001A3D38">
        <w:rPr>
          <w:b/>
          <w:color w:val="1029E5"/>
        </w:rPr>
        <w:t>L</w:t>
      </w:r>
      <w:r w:rsidR="00336136" w:rsidRPr="001A3D38">
        <w:rPr>
          <w:b/>
          <w:color w:val="1029E5"/>
        </w:rPr>
        <w:t>es montrer dans toute la diversité des situations de vie.</w:t>
      </w:r>
      <w:r w:rsidR="00D963B9" w:rsidRPr="001A3D38">
        <w:rPr>
          <w:b/>
          <w:color w:val="1029E5"/>
        </w:rPr>
        <w:t xml:space="preserve"> </w:t>
      </w:r>
    </w:p>
    <w:p w14:paraId="6081A6E5" w14:textId="77777777" w:rsidR="004F3232" w:rsidRPr="001A3D38" w:rsidRDefault="004F3232" w:rsidP="00CE579D">
      <w:pPr>
        <w:pStyle w:val="Sansinterligne"/>
        <w:jc w:val="both"/>
        <w:rPr>
          <w:b/>
          <w:color w:val="1029E5"/>
        </w:rPr>
      </w:pPr>
    </w:p>
    <w:p w14:paraId="62978742" w14:textId="41638EF9" w:rsidR="00CE579D" w:rsidRPr="001A3D38" w:rsidRDefault="00336136" w:rsidP="001A3D38">
      <w:pPr>
        <w:pStyle w:val="Sansinterligne"/>
        <w:jc w:val="both"/>
        <w:rPr>
          <w:bCs/>
        </w:rPr>
      </w:pPr>
      <w:r w:rsidRPr="001A3D38">
        <w:rPr>
          <w:bCs/>
        </w:rPr>
        <w:t>L</w:t>
      </w:r>
      <w:r w:rsidR="00D963B9" w:rsidRPr="001A3D38">
        <w:rPr>
          <w:bCs/>
        </w:rPr>
        <w:t>’étude</w:t>
      </w:r>
      <w:r w:rsidR="004F3232" w:rsidRPr="001A3D38">
        <w:rPr>
          <w:bCs/>
        </w:rPr>
        <w:t>,</w:t>
      </w:r>
      <w:r w:rsidR="00D963B9" w:rsidRPr="001A3D38">
        <w:rPr>
          <w:bCs/>
        </w:rPr>
        <w:t xml:space="preserve"> menée auprès de 1000 </w:t>
      </w:r>
      <w:r w:rsidR="00342835" w:rsidRPr="001A3D38">
        <w:rPr>
          <w:bCs/>
        </w:rPr>
        <w:t>hommes</w:t>
      </w:r>
      <w:r w:rsidR="00342835">
        <w:rPr>
          <w:bCs/>
        </w:rPr>
        <w:t xml:space="preserve">, </w:t>
      </w:r>
      <w:r w:rsidR="00342835" w:rsidRPr="001A3D38">
        <w:rPr>
          <w:bCs/>
        </w:rPr>
        <w:t>révèle</w:t>
      </w:r>
      <w:r w:rsidR="00D963B9" w:rsidRPr="001A3D38">
        <w:rPr>
          <w:bCs/>
        </w:rPr>
        <w:t xml:space="preserve"> que les leviers prioritaires d’épanouissement sont la sphère amicale, la paternité, l’amour, le sport et la reconnexion à la nature.</w:t>
      </w:r>
    </w:p>
    <w:p w14:paraId="4A354BC1" w14:textId="77777777" w:rsidR="0061589A" w:rsidRPr="001A3D38" w:rsidRDefault="0061589A" w:rsidP="00CE579D">
      <w:pPr>
        <w:pStyle w:val="Sansinterligne"/>
        <w:jc w:val="both"/>
        <w:rPr>
          <w:bCs/>
        </w:rPr>
      </w:pPr>
    </w:p>
    <w:p w14:paraId="5163AA22" w14:textId="4C1BEC50" w:rsidR="00D963B9" w:rsidRPr="001A3D38" w:rsidRDefault="00D963B9" w:rsidP="00D963B9">
      <w:pPr>
        <w:pStyle w:val="Sansinterligne"/>
        <w:numPr>
          <w:ilvl w:val="0"/>
          <w:numId w:val="9"/>
        </w:numPr>
        <w:jc w:val="both"/>
        <w:rPr>
          <w:bCs/>
        </w:rPr>
      </w:pPr>
      <w:r w:rsidRPr="001A3D38">
        <w:rPr>
          <w:bCs/>
        </w:rPr>
        <w:t>81% des interviewés se senten</w:t>
      </w:r>
      <w:bookmarkStart w:id="0" w:name="_GoBack"/>
      <w:bookmarkEnd w:id="0"/>
      <w:r w:rsidRPr="001A3D38">
        <w:rPr>
          <w:bCs/>
        </w:rPr>
        <w:t>t épanouis dans leur vie de père</w:t>
      </w:r>
      <w:r w:rsidR="004F3232" w:rsidRPr="001A3D38">
        <w:rPr>
          <w:bCs/>
        </w:rPr>
        <w:t xml:space="preserve"> </w:t>
      </w:r>
      <w:r w:rsidRPr="001A3D38">
        <w:rPr>
          <w:bCs/>
        </w:rPr>
        <w:t>et leur vie amicale et 68% dans leur vie amoureuse.</w:t>
      </w:r>
    </w:p>
    <w:p w14:paraId="3BDEEBCC" w14:textId="3FA09D50" w:rsidR="00D963B9" w:rsidRPr="001A3D38" w:rsidRDefault="0061589A" w:rsidP="00D963B9">
      <w:pPr>
        <w:pStyle w:val="Sansinterligne"/>
        <w:numPr>
          <w:ilvl w:val="0"/>
          <w:numId w:val="9"/>
        </w:numPr>
        <w:jc w:val="both"/>
        <w:rPr>
          <w:bCs/>
        </w:rPr>
      </w:pPr>
      <w:r w:rsidRPr="001A3D38">
        <w:rPr>
          <w:bCs/>
        </w:rPr>
        <w:t>39% de</w:t>
      </w:r>
      <w:r w:rsidR="004F3232" w:rsidRPr="001A3D38">
        <w:rPr>
          <w:bCs/>
        </w:rPr>
        <w:t>s</w:t>
      </w:r>
      <w:r w:rsidRPr="001A3D38">
        <w:rPr>
          <w:bCs/>
        </w:rPr>
        <w:t xml:space="preserve"> répondants déclar</w:t>
      </w:r>
      <w:r w:rsidR="004F3232" w:rsidRPr="001A3D38">
        <w:rPr>
          <w:bCs/>
        </w:rPr>
        <w:t>e</w:t>
      </w:r>
      <w:r w:rsidRPr="001A3D38">
        <w:rPr>
          <w:bCs/>
        </w:rPr>
        <w:t>nt aimer parler d</w:t>
      </w:r>
      <w:r w:rsidR="00D963B9" w:rsidRPr="001A3D38">
        <w:rPr>
          <w:bCs/>
        </w:rPr>
        <w:t xml:space="preserve">e sport </w:t>
      </w:r>
      <w:r w:rsidRPr="001A3D38">
        <w:rPr>
          <w:bCs/>
        </w:rPr>
        <w:t xml:space="preserve">entre hommes, le plaçant ainsi en tête des </w:t>
      </w:r>
      <w:r w:rsidR="00D963B9" w:rsidRPr="001A3D38">
        <w:rPr>
          <w:bCs/>
        </w:rPr>
        <w:t>sujet</w:t>
      </w:r>
      <w:r w:rsidRPr="001A3D38">
        <w:rPr>
          <w:bCs/>
        </w:rPr>
        <w:t>s</w:t>
      </w:r>
      <w:r w:rsidR="00D963B9" w:rsidRPr="001A3D38">
        <w:rPr>
          <w:bCs/>
        </w:rPr>
        <w:t xml:space="preserve"> de conversation préféré</w:t>
      </w:r>
      <w:r w:rsidR="00342835">
        <w:rPr>
          <w:bCs/>
        </w:rPr>
        <w:t>s</w:t>
      </w:r>
      <w:r w:rsidR="00D963B9" w:rsidRPr="001A3D38">
        <w:rPr>
          <w:bCs/>
        </w:rPr>
        <w:t xml:space="preserve"> </w:t>
      </w:r>
      <w:r w:rsidRPr="001A3D38">
        <w:rPr>
          <w:bCs/>
        </w:rPr>
        <w:t>des hommes entre eux.</w:t>
      </w:r>
    </w:p>
    <w:p w14:paraId="71363B4D" w14:textId="38C46E0D" w:rsidR="0061589A" w:rsidRPr="001A3D38" w:rsidRDefault="0061589A" w:rsidP="00D963B9">
      <w:pPr>
        <w:pStyle w:val="Sansinterligne"/>
        <w:numPr>
          <w:ilvl w:val="0"/>
          <w:numId w:val="9"/>
        </w:numPr>
        <w:jc w:val="both"/>
        <w:rPr>
          <w:bCs/>
        </w:rPr>
      </w:pPr>
      <w:r w:rsidRPr="001A3D38">
        <w:rPr>
          <w:bCs/>
        </w:rPr>
        <w:t>84% des hommes ont besoin de garder un contact aussi fréquent que possible avec la nature</w:t>
      </w:r>
    </w:p>
    <w:p w14:paraId="479C2AE7" w14:textId="6D8D340F" w:rsidR="009103CC" w:rsidRPr="001A3D38" w:rsidRDefault="009103CC" w:rsidP="00E2777D">
      <w:pPr>
        <w:pStyle w:val="Sansinterligne"/>
        <w:jc w:val="both"/>
      </w:pPr>
    </w:p>
    <w:p w14:paraId="56B668D3" w14:textId="77777777" w:rsidR="00416872" w:rsidRPr="001A3D38" w:rsidRDefault="00416872" w:rsidP="00E2777D">
      <w:pPr>
        <w:pStyle w:val="Sansinterligne"/>
        <w:jc w:val="both"/>
      </w:pPr>
    </w:p>
    <w:p w14:paraId="03B778F7" w14:textId="167A2882" w:rsidR="00B02B38" w:rsidRPr="001A3D38" w:rsidRDefault="004F3232" w:rsidP="00B02B38">
      <w:pPr>
        <w:pStyle w:val="Sansinterligne"/>
        <w:jc w:val="both"/>
        <w:rPr>
          <w:b/>
          <w:color w:val="1029E5"/>
        </w:rPr>
      </w:pPr>
      <w:r w:rsidRPr="001A3D38">
        <w:rPr>
          <w:b/>
          <w:color w:val="1029E5"/>
        </w:rPr>
        <w:t>C</w:t>
      </w:r>
      <w:r w:rsidR="0061589A" w:rsidRPr="001A3D38">
        <w:rPr>
          <w:b/>
          <w:color w:val="1029E5"/>
        </w:rPr>
        <w:t>hoisir les bons registres de langage</w:t>
      </w:r>
      <w:r w:rsidR="00B02B38" w:rsidRPr="001A3D38">
        <w:rPr>
          <w:b/>
          <w:color w:val="1029E5"/>
        </w:rPr>
        <w:t>.</w:t>
      </w:r>
    </w:p>
    <w:p w14:paraId="7CFB7410" w14:textId="77777777" w:rsidR="00B02B38" w:rsidRPr="001A3D38" w:rsidRDefault="00B02B38" w:rsidP="00B02B38">
      <w:pPr>
        <w:pStyle w:val="Sansinterligne"/>
        <w:jc w:val="both"/>
        <w:rPr>
          <w:b/>
          <w:color w:val="1029E5"/>
        </w:rPr>
      </w:pPr>
    </w:p>
    <w:p w14:paraId="76E1213D" w14:textId="0855D9B2" w:rsidR="00B02B38" w:rsidRPr="001A3D38" w:rsidRDefault="00B02B38" w:rsidP="00B02B38">
      <w:pPr>
        <w:pStyle w:val="Sansinterligne"/>
        <w:jc w:val="both"/>
        <w:rPr>
          <w:bCs/>
        </w:rPr>
      </w:pPr>
      <w:r w:rsidRPr="001A3D38">
        <w:rPr>
          <w:bCs/>
        </w:rPr>
        <w:t>Les messages doivent être sincères et authentiques, les hommes placent d’ailleurs la sincérité en tête des qualités les plus appréciées pour un homme (59% des répondant</w:t>
      </w:r>
      <w:r w:rsidR="004F3232" w:rsidRPr="001A3D38">
        <w:rPr>
          <w:bCs/>
        </w:rPr>
        <w:t>s</w:t>
      </w:r>
      <w:r w:rsidRPr="001A3D38">
        <w:rPr>
          <w:bCs/>
        </w:rPr>
        <w:t>).</w:t>
      </w:r>
    </w:p>
    <w:p w14:paraId="07FBAE50" w14:textId="5D5AD9E0" w:rsidR="00B02B38" w:rsidRPr="001A3D38" w:rsidRDefault="00B02B38" w:rsidP="00B02B38">
      <w:pPr>
        <w:pStyle w:val="Sansinterligne"/>
        <w:jc w:val="both"/>
        <w:rPr>
          <w:bCs/>
        </w:rPr>
      </w:pPr>
    </w:p>
    <w:p w14:paraId="016543AA" w14:textId="16518C01" w:rsidR="00B02B38" w:rsidRPr="001A3D38" w:rsidRDefault="00FD0FDE" w:rsidP="00B02B38">
      <w:pPr>
        <w:pStyle w:val="Sansinterligne"/>
        <w:jc w:val="both"/>
        <w:rPr>
          <w:bCs/>
        </w:rPr>
      </w:pPr>
      <w:r w:rsidRPr="001A3D38">
        <w:rPr>
          <w:bCs/>
        </w:rPr>
        <w:t>Le jeu et l’humour sont également plébiscités comme mode d’expression : 64% des hommes souhaitent prendre la vie avec plus de légèreté.</w:t>
      </w:r>
    </w:p>
    <w:p w14:paraId="5174B96F" w14:textId="77777777" w:rsidR="00416872" w:rsidRPr="001A3D38" w:rsidRDefault="00416872" w:rsidP="00B02B38">
      <w:pPr>
        <w:pStyle w:val="Sansinterligne"/>
        <w:jc w:val="both"/>
        <w:rPr>
          <w:bCs/>
        </w:rPr>
      </w:pPr>
    </w:p>
    <w:p w14:paraId="7D06FE8F" w14:textId="1060AF49" w:rsidR="00FD0FDE" w:rsidRPr="001A3D38" w:rsidRDefault="00FD0FDE" w:rsidP="00B02B38">
      <w:pPr>
        <w:pStyle w:val="Sansinterligne"/>
        <w:jc w:val="both"/>
        <w:rPr>
          <w:bCs/>
        </w:rPr>
      </w:pPr>
    </w:p>
    <w:p w14:paraId="3D9CFE2A" w14:textId="77777777" w:rsidR="004F3232" w:rsidRPr="001A3D38" w:rsidRDefault="004F3232" w:rsidP="00FD0FDE">
      <w:pPr>
        <w:pStyle w:val="Sansinterligne"/>
        <w:jc w:val="both"/>
        <w:rPr>
          <w:b/>
          <w:color w:val="1029E5"/>
        </w:rPr>
      </w:pPr>
      <w:r w:rsidRPr="001A3D38">
        <w:rPr>
          <w:b/>
          <w:color w:val="1029E5"/>
        </w:rPr>
        <w:t>T</w:t>
      </w:r>
      <w:r w:rsidR="00FD0FDE" w:rsidRPr="001A3D38">
        <w:rPr>
          <w:b/>
          <w:color w:val="1029E5"/>
        </w:rPr>
        <w:t xml:space="preserve">enir compte de la diversité des profils masculins </w:t>
      </w:r>
      <w:r w:rsidRPr="001A3D38">
        <w:rPr>
          <w:b/>
          <w:color w:val="1029E5"/>
        </w:rPr>
        <w:t>pour</w:t>
      </w:r>
      <w:r w:rsidR="00FD0FDE" w:rsidRPr="001A3D38">
        <w:rPr>
          <w:b/>
          <w:color w:val="1029E5"/>
        </w:rPr>
        <w:t xml:space="preserve"> mieux s’identifier.</w:t>
      </w:r>
      <w:r w:rsidR="001718D8" w:rsidRPr="001A3D38">
        <w:rPr>
          <w:b/>
          <w:color w:val="1029E5"/>
        </w:rPr>
        <w:t xml:space="preserve"> </w:t>
      </w:r>
    </w:p>
    <w:p w14:paraId="14299A4A" w14:textId="77777777" w:rsidR="004F3232" w:rsidRPr="001A3D38" w:rsidRDefault="004F3232" w:rsidP="00FD0FDE">
      <w:pPr>
        <w:pStyle w:val="Sansinterligne"/>
        <w:jc w:val="both"/>
        <w:rPr>
          <w:b/>
          <w:color w:val="1029E5"/>
        </w:rPr>
      </w:pPr>
    </w:p>
    <w:p w14:paraId="48C2BCA4" w14:textId="034A9892" w:rsidR="00FD0FDE" w:rsidRPr="006B6239" w:rsidRDefault="001718D8" w:rsidP="00FD0FDE">
      <w:pPr>
        <w:pStyle w:val="Sansinterligne"/>
        <w:jc w:val="both"/>
        <w:rPr>
          <w:bCs/>
        </w:rPr>
      </w:pPr>
      <w:r w:rsidRPr="006B6239">
        <w:rPr>
          <w:bCs/>
        </w:rPr>
        <w:t>L’étude a</w:t>
      </w:r>
      <w:r w:rsidR="004F3232" w:rsidRPr="006B6239">
        <w:rPr>
          <w:bCs/>
        </w:rPr>
        <w:t xml:space="preserve"> </w:t>
      </w:r>
      <w:r w:rsidRPr="006B6239">
        <w:rPr>
          <w:bCs/>
        </w:rPr>
        <w:t xml:space="preserve">mis à jour la typologie masculine réalisée </w:t>
      </w:r>
      <w:r w:rsidR="002D4D44" w:rsidRPr="006B6239">
        <w:rPr>
          <w:bCs/>
        </w:rPr>
        <w:t>en 2018. Il appara</w:t>
      </w:r>
      <w:r w:rsidR="004F3232" w:rsidRPr="006B6239">
        <w:rPr>
          <w:bCs/>
        </w:rPr>
        <w:t>î</w:t>
      </w:r>
      <w:r w:rsidR="002D4D44" w:rsidRPr="006B6239">
        <w:rPr>
          <w:bCs/>
        </w:rPr>
        <w:t>t ainsi que les attentes de chaque sociotype sont très varié</w:t>
      </w:r>
      <w:r w:rsidR="004F3232" w:rsidRPr="006B6239">
        <w:rPr>
          <w:bCs/>
        </w:rPr>
        <w:t>e</w:t>
      </w:r>
      <w:r w:rsidR="002D4D44" w:rsidRPr="006B6239">
        <w:rPr>
          <w:bCs/>
        </w:rPr>
        <w:t>s.</w:t>
      </w:r>
      <w:r w:rsidR="003D102A" w:rsidRPr="006B6239">
        <w:rPr>
          <w:bCs/>
        </w:rPr>
        <w:t xml:space="preserve"> Les modèles d’identification de chacun sont distincts et correspondent à des valeurs différentes.</w:t>
      </w:r>
    </w:p>
    <w:p w14:paraId="7C6BFF6E" w14:textId="77777777" w:rsidR="001A3D38" w:rsidRPr="006B6239" w:rsidRDefault="001A3D38" w:rsidP="00FD0FDE">
      <w:pPr>
        <w:pStyle w:val="Sansinterligne"/>
        <w:jc w:val="both"/>
        <w:rPr>
          <w:bCs/>
        </w:rPr>
      </w:pPr>
    </w:p>
    <w:p w14:paraId="466E6C54" w14:textId="0A8FA72C" w:rsidR="002D4D44" w:rsidRPr="006B6239" w:rsidRDefault="002D4D44" w:rsidP="00FD0FDE">
      <w:pPr>
        <w:pStyle w:val="Sansinterligne"/>
        <w:jc w:val="both"/>
        <w:rPr>
          <w:bCs/>
        </w:rPr>
      </w:pPr>
      <w:r w:rsidRPr="006B6239">
        <w:rPr>
          <w:bCs/>
        </w:rPr>
        <w:t xml:space="preserve">Par exemple, le </w:t>
      </w:r>
      <w:r w:rsidR="00E0056D" w:rsidRPr="006B6239">
        <w:rPr>
          <w:bCs/>
        </w:rPr>
        <w:t>« </w:t>
      </w:r>
      <w:r w:rsidR="00E0056D" w:rsidRPr="006B6239">
        <w:rPr>
          <w:b/>
        </w:rPr>
        <w:t>traditionn</w:t>
      </w:r>
      <w:r w:rsidRPr="006B6239">
        <w:rPr>
          <w:b/>
        </w:rPr>
        <w:t>e</w:t>
      </w:r>
      <w:r w:rsidR="00E45669" w:rsidRPr="006B6239">
        <w:rPr>
          <w:b/>
        </w:rPr>
        <w:t>l</w:t>
      </w:r>
      <w:r w:rsidR="00E45669" w:rsidRPr="006B6239">
        <w:rPr>
          <w:bCs/>
        </w:rPr>
        <w:t> »</w:t>
      </w:r>
      <w:r w:rsidR="004F3232" w:rsidRPr="006B6239">
        <w:rPr>
          <w:bCs/>
        </w:rPr>
        <w:t>,</w:t>
      </w:r>
      <w:r w:rsidR="00336136" w:rsidRPr="006B6239">
        <w:rPr>
          <w:bCs/>
        </w:rPr>
        <w:t xml:space="preserve"> </w:t>
      </w:r>
      <w:r w:rsidR="00E45669" w:rsidRPr="006B6239">
        <w:rPr>
          <w:bCs/>
        </w:rPr>
        <w:t>(26% de la population masculine)</w:t>
      </w:r>
      <w:r w:rsidR="00E0056D" w:rsidRPr="006B6239">
        <w:rPr>
          <w:bCs/>
        </w:rPr>
        <w:t xml:space="preserve"> qui incarne la figure masculine du passé</w:t>
      </w:r>
      <w:r w:rsidRPr="006B6239">
        <w:rPr>
          <w:bCs/>
        </w:rPr>
        <w:t xml:space="preserve"> s’identifiera facilement au </w:t>
      </w:r>
      <w:r w:rsidR="00E0056D" w:rsidRPr="006B6239">
        <w:rPr>
          <w:bCs/>
        </w:rPr>
        <w:t>papa ou au sportif, alors que</w:t>
      </w:r>
      <w:r w:rsidR="00E45669" w:rsidRPr="006B6239">
        <w:rPr>
          <w:bCs/>
        </w:rPr>
        <w:t xml:space="preserve"> </w:t>
      </w:r>
      <w:r w:rsidR="00E0056D" w:rsidRPr="006B6239">
        <w:rPr>
          <w:bCs/>
        </w:rPr>
        <w:t xml:space="preserve">le </w:t>
      </w:r>
      <w:r w:rsidR="00E45669" w:rsidRPr="006B6239">
        <w:rPr>
          <w:bCs/>
        </w:rPr>
        <w:t>« </w:t>
      </w:r>
      <w:r w:rsidR="00E0056D" w:rsidRPr="006B6239">
        <w:rPr>
          <w:b/>
        </w:rPr>
        <w:t>nouveau viril</w:t>
      </w:r>
      <w:r w:rsidR="00E45669" w:rsidRPr="006B6239">
        <w:rPr>
          <w:bCs/>
        </w:rPr>
        <w:t> » (13% des hommes)</w:t>
      </w:r>
      <w:r w:rsidR="00E0056D" w:rsidRPr="006B6239">
        <w:rPr>
          <w:bCs/>
        </w:rPr>
        <w:t>, attaché aux nouveaux codes de l’apparence</w:t>
      </w:r>
      <w:r w:rsidR="004F3232" w:rsidRPr="006B6239">
        <w:rPr>
          <w:bCs/>
        </w:rPr>
        <w:t>,</w:t>
      </w:r>
      <w:r w:rsidR="00E0056D" w:rsidRPr="006B6239">
        <w:rPr>
          <w:bCs/>
        </w:rPr>
        <w:t xml:space="preserve"> se verra plus facilement en </w:t>
      </w:r>
      <w:r w:rsidR="003D102A" w:rsidRPr="006B6239">
        <w:rPr>
          <w:bCs/>
        </w:rPr>
        <w:t>« </w:t>
      </w:r>
      <w:proofErr w:type="spellStart"/>
      <w:r w:rsidR="00E0056D" w:rsidRPr="006B6239">
        <w:rPr>
          <w:bCs/>
        </w:rPr>
        <w:t>bad</w:t>
      </w:r>
      <w:proofErr w:type="spellEnd"/>
      <w:r w:rsidR="00E0056D" w:rsidRPr="006B6239">
        <w:rPr>
          <w:bCs/>
        </w:rPr>
        <w:t xml:space="preserve"> boy</w:t>
      </w:r>
      <w:r w:rsidR="003D102A" w:rsidRPr="006B6239">
        <w:rPr>
          <w:bCs/>
        </w:rPr>
        <w:t> »</w:t>
      </w:r>
      <w:r w:rsidR="00E0056D" w:rsidRPr="006B6239">
        <w:rPr>
          <w:bCs/>
        </w:rPr>
        <w:t xml:space="preserve"> ou en séducteur.</w:t>
      </w:r>
    </w:p>
    <w:p w14:paraId="7501B646" w14:textId="0FBFC9F3" w:rsidR="00E45669" w:rsidRPr="006B6239" w:rsidRDefault="00E45669" w:rsidP="00FD0FDE">
      <w:pPr>
        <w:pStyle w:val="Sansinterligne"/>
        <w:jc w:val="both"/>
        <w:rPr>
          <w:bCs/>
        </w:rPr>
      </w:pPr>
      <w:r w:rsidRPr="006B6239">
        <w:rPr>
          <w:bCs/>
        </w:rPr>
        <w:t>Le « </w:t>
      </w:r>
      <w:r w:rsidRPr="006B6239">
        <w:rPr>
          <w:b/>
        </w:rPr>
        <w:t>partenaire</w:t>
      </w:r>
      <w:r w:rsidRPr="006B6239">
        <w:rPr>
          <w:bCs/>
        </w:rPr>
        <w:t xml:space="preserve"> » (18%) </w:t>
      </w:r>
      <w:r w:rsidR="00336136" w:rsidRPr="006B6239">
        <w:rPr>
          <w:bCs/>
        </w:rPr>
        <w:t xml:space="preserve">qui se dit proche des femmes, est attiré par les justiciers, alors que les </w:t>
      </w:r>
      <w:r w:rsidR="001A3D38" w:rsidRPr="006B6239">
        <w:rPr>
          <w:bCs/>
        </w:rPr>
        <w:t>« </w:t>
      </w:r>
      <w:r w:rsidR="00336136" w:rsidRPr="006B6239">
        <w:rPr>
          <w:b/>
        </w:rPr>
        <w:t>influenceurs</w:t>
      </w:r>
      <w:r w:rsidR="001A3D38" w:rsidRPr="006B6239">
        <w:rPr>
          <w:bCs/>
        </w:rPr>
        <w:t> »</w:t>
      </w:r>
      <w:r w:rsidR="00342835">
        <w:rPr>
          <w:bCs/>
        </w:rPr>
        <w:t xml:space="preserve"> </w:t>
      </w:r>
      <w:r w:rsidR="00213ED5" w:rsidRPr="006B6239">
        <w:rPr>
          <w:bCs/>
        </w:rPr>
        <w:t>(17%)</w:t>
      </w:r>
      <w:r w:rsidR="00336136" w:rsidRPr="006B6239">
        <w:rPr>
          <w:bCs/>
        </w:rPr>
        <w:t>, enfant</w:t>
      </w:r>
      <w:r w:rsidR="004F3232" w:rsidRPr="006B6239">
        <w:rPr>
          <w:bCs/>
        </w:rPr>
        <w:t>s</w:t>
      </w:r>
      <w:r w:rsidR="00336136" w:rsidRPr="006B6239">
        <w:rPr>
          <w:bCs/>
        </w:rPr>
        <w:t xml:space="preserve"> des réseaux sociaux</w:t>
      </w:r>
      <w:r w:rsidR="004F3232" w:rsidRPr="006B6239">
        <w:rPr>
          <w:bCs/>
        </w:rPr>
        <w:t>,</w:t>
      </w:r>
      <w:r w:rsidR="00336136" w:rsidRPr="006B6239">
        <w:rPr>
          <w:bCs/>
        </w:rPr>
        <w:t xml:space="preserve"> se projetter</w:t>
      </w:r>
      <w:r w:rsidR="004F3232" w:rsidRPr="006B6239">
        <w:rPr>
          <w:bCs/>
        </w:rPr>
        <w:t>ont</w:t>
      </w:r>
      <w:r w:rsidR="00336136" w:rsidRPr="006B6239">
        <w:rPr>
          <w:bCs/>
        </w:rPr>
        <w:t xml:space="preserve"> dans le geek ou le super héros.</w:t>
      </w:r>
    </w:p>
    <w:p w14:paraId="7F272091" w14:textId="69BE4E48" w:rsidR="006B10AA" w:rsidRPr="006B6239" w:rsidRDefault="006B10AA" w:rsidP="00FD0FDE">
      <w:pPr>
        <w:pStyle w:val="Sansinterligne"/>
        <w:jc w:val="both"/>
        <w:rPr>
          <w:bCs/>
        </w:rPr>
      </w:pPr>
      <w:r w:rsidRPr="006B6239">
        <w:rPr>
          <w:bCs/>
        </w:rPr>
        <w:t>Enfin</w:t>
      </w:r>
      <w:r w:rsidR="004F3232" w:rsidRPr="006B6239">
        <w:rPr>
          <w:bCs/>
        </w:rPr>
        <w:t>,</w:t>
      </w:r>
      <w:r w:rsidRPr="006B6239">
        <w:rPr>
          <w:bCs/>
        </w:rPr>
        <w:t xml:space="preserve"> les</w:t>
      </w:r>
      <w:r w:rsidR="00EB520C" w:rsidRPr="006B6239">
        <w:rPr>
          <w:bCs/>
        </w:rPr>
        <w:t xml:space="preserve"> </w:t>
      </w:r>
      <w:r w:rsidR="003D102A" w:rsidRPr="006B6239">
        <w:rPr>
          <w:bCs/>
        </w:rPr>
        <w:t>préférences</w:t>
      </w:r>
      <w:r w:rsidR="00EB520C" w:rsidRPr="006B6239">
        <w:rPr>
          <w:bCs/>
        </w:rPr>
        <w:t xml:space="preserve"> des</w:t>
      </w:r>
      <w:r w:rsidRPr="006B6239">
        <w:rPr>
          <w:bCs/>
        </w:rPr>
        <w:t xml:space="preserve"> </w:t>
      </w:r>
      <w:r w:rsidR="001A3D38" w:rsidRPr="006B6239">
        <w:rPr>
          <w:bCs/>
        </w:rPr>
        <w:t>« </w:t>
      </w:r>
      <w:r w:rsidRPr="006B6239">
        <w:rPr>
          <w:b/>
        </w:rPr>
        <w:t>progressiste</w:t>
      </w:r>
      <w:r w:rsidR="00EB520C" w:rsidRPr="006B6239">
        <w:rPr>
          <w:b/>
        </w:rPr>
        <w:t>s</w:t>
      </w:r>
      <w:r w:rsidR="001A3D38" w:rsidRPr="006B6239">
        <w:rPr>
          <w:b/>
        </w:rPr>
        <w:t> »</w:t>
      </w:r>
      <w:r w:rsidRPr="006B6239">
        <w:rPr>
          <w:bCs/>
        </w:rPr>
        <w:t xml:space="preserve"> (26%</w:t>
      </w:r>
      <w:r w:rsidR="00213ED5" w:rsidRPr="006B6239">
        <w:rPr>
          <w:bCs/>
        </w:rPr>
        <w:t>) s’orientent vers</w:t>
      </w:r>
      <w:r w:rsidRPr="006B6239">
        <w:rPr>
          <w:bCs/>
        </w:rPr>
        <w:t xml:space="preserve"> </w:t>
      </w:r>
      <w:r w:rsidR="00EB520C" w:rsidRPr="006B6239">
        <w:rPr>
          <w:bCs/>
        </w:rPr>
        <w:t>l</w:t>
      </w:r>
      <w:r w:rsidR="003D102A" w:rsidRPr="006B6239">
        <w:rPr>
          <w:bCs/>
        </w:rPr>
        <w:t>es figures de l’</w:t>
      </w:r>
      <w:r w:rsidR="00EB520C" w:rsidRPr="006B6239">
        <w:rPr>
          <w:bCs/>
        </w:rPr>
        <w:t xml:space="preserve">artiste </w:t>
      </w:r>
      <w:r w:rsidR="00213ED5" w:rsidRPr="006B6239">
        <w:rPr>
          <w:bCs/>
        </w:rPr>
        <w:t>ou</w:t>
      </w:r>
      <w:r w:rsidR="00EB520C" w:rsidRPr="006B6239">
        <w:rPr>
          <w:bCs/>
        </w:rPr>
        <w:t xml:space="preserve"> </w:t>
      </w:r>
      <w:r w:rsidR="003D102A" w:rsidRPr="006B6239">
        <w:rPr>
          <w:bCs/>
        </w:rPr>
        <w:t xml:space="preserve">du </w:t>
      </w:r>
      <w:r w:rsidR="00EB520C" w:rsidRPr="006B6239">
        <w:rPr>
          <w:bCs/>
        </w:rPr>
        <w:t>confident.</w:t>
      </w:r>
      <w:r w:rsidR="00213ED5" w:rsidRPr="006B6239">
        <w:rPr>
          <w:bCs/>
        </w:rPr>
        <w:t xml:space="preserve"> Ce sociotype est le seul qui progresse parmi la population masculine : +6 points versus 2018.</w:t>
      </w:r>
    </w:p>
    <w:p w14:paraId="28AD76EB" w14:textId="21B7E745" w:rsidR="00E45669" w:rsidRDefault="00E45669" w:rsidP="00FD0FDE">
      <w:pPr>
        <w:pStyle w:val="Sansinterligne"/>
        <w:jc w:val="both"/>
        <w:rPr>
          <w:bCs/>
          <w:sz w:val="20"/>
          <w:szCs w:val="20"/>
        </w:rPr>
      </w:pPr>
    </w:p>
    <w:p w14:paraId="7C3D81D7" w14:textId="6A506907" w:rsidR="00FD0FDE" w:rsidRDefault="00FD0FDE" w:rsidP="00B02B38">
      <w:pPr>
        <w:pStyle w:val="Sansinterligne"/>
        <w:jc w:val="both"/>
        <w:rPr>
          <w:bCs/>
          <w:sz w:val="20"/>
          <w:szCs w:val="20"/>
        </w:rPr>
      </w:pPr>
    </w:p>
    <w:p w14:paraId="3225E1B9" w14:textId="7639ACDB" w:rsidR="00D71FF5" w:rsidRPr="001A3D38" w:rsidRDefault="00D71FF5" w:rsidP="00336136">
      <w:pPr>
        <w:rPr>
          <w:b/>
          <w:iCs/>
          <w:u w:val="single"/>
        </w:rPr>
      </w:pPr>
      <w:r w:rsidRPr="001A3D38">
        <w:rPr>
          <w:b/>
          <w:color w:val="1029E5"/>
          <w:u w:val="single"/>
        </w:rPr>
        <w:t>MÉTHODOLOGIE DE L’</w:t>
      </w:r>
      <w:r w:rsidR="00C861F8" w:rsidRPr="001A3D38">
        <w:rPr>
          <w:b/>
          <w:color w:val="1029E5"/>
          <w:u w:val="single"/>
        </w:rPr>
        <w:t>É</w:t>
      </w:r>
      <w:r w:rsidRPr="001A3D38">
        <w:rPr>
          <w:b/>
          <w:color w:val="1029E5"/>
          <w:u w:val="single"/>
        </w:rPr>
        <w:t>TUDE</w:t>
      </w:r>
    </w:p>
    <w:p w14:paraId="72515716" w14:textId="1C90A78D" w:rsidR="001342E5" w:rsidRPr="001A3D38" w:rsidRDefault="00213ED5" w:rsidP="001342E5">
      <w:pPr>
        <w:pStyle w:val="Sansinterligne"/>
        <w:jc w:val="both"/>
      </w:pPr>
      <w:r w:rsidRPr="001A3D38">
        <w:t>Une méthodologie en trois étapes mixant, démarche collaborative, analyse quantitative et sociologique et interviews d’experts de la masculinité.</w:t>
      </w:r>
    </w:p>
    <w:p w14:paraId="3586E1E0" w14:textId="77777777" w:rsidR="001342E5" w:rsidRPr="001A3D38" w:rsidRDefault="001342E5" w:rsidP="001342E5">
      <w:pPr>
        <w:pStyle w:val="Sansinterligne"/>
        <w:jc w:val="both"/>
      </w:pPr>
    </w:p>
    <w:p w14:paraId="522ED8A2" w14:textId="780F76B9" w:rsidR="00213ED5" w:rsidRPr="001A3D38" w:rsidRDefault="00213ED5" w:rsidP="00342835">
      <w:pPr>
        <w:pStyle w:val="Sansinterligne"/>
        <w:rPr>
          <w:rStyle w:val="Accentuation"/>
          <w:i w:val="0"/>
        </w:rPr>
      </w:pPr>
      <w:r w:rsidRPr="001A3D38">
        <w:rPr>
          <w:rStyle w:val="Accentuation"/>
          <w:b/>
          <w:bCs/>
          <w:i w:val="0"/>
        </w:rPr>
        <w:t>Mai 2019 :</w:t>
      </w:r>
      <w:r w:rsidRPr="001A3D38">
        <w:rPr>
          <w:rStyle w:val="Accentuation"/>
          <w:i w:val="0"/>
        </w:rPr>
        <w:t xml:space="preserve"> démarche collaborative avec des acteurs du marché publicitaire : 5 workshops de 3h</w:t>
      </w:r>
      <w:r w:rsidR="00661BD3" w:rsidRPr="001A3D38">
        <w:rPr>
          <w:rStyle w:val="Accentuation"/>
          <w:i w:val="0"/>
        </w:rPr>
        <w:t xml:space="preserve"> </w:t>
      </w:r>
      <w:r w:rsidRPr="001A3D38">
        <w:rPr>
          <w:rStyle w:val="Accentuation"/>
          <w:i w:val="0"/>
        </w:rPr>
        <w:t>avec des professionnels (annonceur</w:t>
      </w:r>
      <w:r w:rsidR="00342835">
        <w:rPr>
          <w:rStyle w:val="Accentuation"/>
          <w:i w:val="0"/>
        </w:rPr>
        <w:t xml:space="preserve">, </w:t>
      </w:r>
      <w:r w:rsidRPr="001A3D38">
        <w:rPr>
          <w:rStyle w:val="Accentuation"/>
          <w:i w:val="0"/>
        </w:rPr>
        <w:t>planneurs</w:t>
      </w:r>
      <w:r w:rsidR="00342835">
        <w:rPr>
          <w:rStyle w:val="Accentuation"/>
          <w:i w:val="0"/>
        </w:rPr>
        <w:t xml:space="preserve"> </w:t>
      </w:r>
      <w:r w:rsidRPr="001A3D38">
        <w:rPr>
          <w:rStyle w:val="Accentuation"/>
          <w:i w:val="0"/>
        </w:rPr>
        <w:t>stratégiques</w:t>
      </w:r>
      <w:r w:rsidR="00342835">
        <w:rPr>
          <w:rStyle w:val="Accentuation"/>
          <w:i w:val="0"/>
        </w:rPr>
        <w:t xml:space="preserve">, </w:t>
      </w:r>
      <w:r w:rsidRPr="001A3D38">
        <w:rPr>
          <w:rStyle w:val="Accentuation"/>
          <w:i w:val="0"/>
        </w:rPr>
        <w:t>créatifs</w:t>
      </w:r>
      <w:r w:rsidR="00342835">
        <w:rPr>
          <w:rStyle w:val="Accentuation"/>
          <w:i w:val="0"/>
        </w:rPr>
        <w:t xml:space="preserve">, </w:t>
      </w:r>
      <w:r w:rsidRPr="001A3D38">
        <w:rPr>
          <w:rStyle w:val="Accentuation"/>
          <w:i w:val="0"/>
        </w:rPr>
        <w:t>consultants</w:t>
      </w:r>
      <w:r w:rsidR="00342835">
        <w:rPr>
          <w:rStyle w:val="Accentuation"/>
          <w:i w:val="0"/>
        </w:rPr>
        <w:t xml:space="preserve">, </w:t>
      </w:r>
      <w:r w:rsidRPr="001A3D38">
        <w:rPr>
          <w:rStyle w:val="Accentuation"/>
          <w:i w:val="0"/>
        </w:rPr>
        <w:t>journalistes)</w:t>
      </w:r>
      <w:r w:rsidR="00661BD3" w:rsidRPr="001A3D38">
        <w:rPr>
          <w:rStyle w:val="Accentuation"/>
          <w:i w:val="0"/>
        </w:rPr>
        <w:t xml:space="preserve">, en collaboration avec l’Institut </w:t>
      </w:r>
      <w:proofErr w:type="spellStart"/>
      <w:r w:rsidR="00661BD3" w:rsidRPr="001A3D38">
        <w:rPr>
          <w:rStyle w:val="Accentuation"/>
          <w:i w:val="0"/>
        </w:rPr>
        <w:t>Tkink</w:t>
      </w:r>
      <w:proofErr w:type="spellEnd"/>
      <w:r w:rsidR="00661BD3" w:rsidRPr="001A3D38">
        <w:rPr>
          <w:rStyle w:val="Accentuation"/>
          <w:i w:val="0"/>
        </w:rPr>
        <w:t>-Out.</w:t>
      </w:r>
    </w:p>
    <w:p w14:paraId="4227477E" w14:textId="77777777" w:rsidR="00213ED5" w:rsidRPr="001A3D38" w:rsidRDefault="00213ED5" w:rsidP="00E2777D">
      <w:pPr>
        <w:pStyle w:val="Sansinterligne"/>
        <w:jc w:val="both"/>
        <w:rPr>
          <w:rStyle w:val="Accentuation"/>
          <w:i w:val="0"/>
        </w:rPr>
      </w:pPr>
    </w:p>
    <w:p w14:paraId="5DFD901F" w14:textId="77777777" w:rsidR="00342835" w:rsidRDefault="00213ED5" w:rsidP="00E2777D">
      <w:pPr>
        <w:pStyle w:val="Sansinterligne"/>
        <w:jc w:val="both"/>
        <w:rPr>
          <w:rStyle w:val="Accentuation"/>
          <w:i w:val="0"/>
        </w:rPr>
      </w:pPr>
      <w:r w:rsidRPr="001A3D38">
        <w:rPr>
          <w:rStyle w:val="Accentuation"/>
          <w:b/>
          <w:bCs/>
          <w:i w:val="0"/>
        </w:rPr>
        <w:t>Juillet 2019</w:t>
      </w:r>
      <w:r w:rsidRPr="001A3D38">
        <w:rPr>
          <w:rStyle w:val="Accentuation"/>
          <w:i w:val="0"/>
        </w:rPr>
        <w:t xml:space="preserve"> : étude sociologique et quantitative réalisée par l’institut </w:t>
      </w:r>
      <w:proofErr w:type="spellStart"/>
      <w:r w:rsidRPr="001A3D38">
        <w:rPr>
          <w:rStyle w:val="Accentuation"/>
          <w:i w:val="0"/>
        </w:rPr>
        <w:t>Sociovision</w:t>
      </w:r>
      <w:proofErr w:type="spellEnd"/>
      <w:r w:rsidRPr="001A3D38">
        <w:rPr>
          <w:rStyle w:val="Accentuation"/>
          <w:i w:val="0"/>
        </w:rPr>
        <w:t xml:space="preserve"> : 1 500 individus</w:t>
      </w:r>
    </w:p>
    <w:p w14:paraId="3F28FA74" w14:textId="7907E5FA" w:rsidR="00213ED5" w:rsidRPr="001A3D38" w:rsidRDefault="00213ED5" w:rsidP="00E2777D">
      <w:pPr>
        <w:pStyle w:val="Sansinterligne"/>
        <w:jc w:val="both"/>
        <w:rPr>
          <w:rStyle w:val="Accentuation"/>
          <w:i w:val="0"/>
        </w:rPr>
      </w:pPr>
      <w:r w:rsidRPr="001A3D38">
        <w:rPr>
          <w:rStyle w:val="Accentuation"/>
          <w:i w:val="0"/>
        </w:rPr>
        <w:t xml:space="preserve"> (1 000 hommes</w:t>
      </w:r>
      <w:r w:rsidR="00342835">
        <w:rPr>
          <w:rStyle w:val="Accentuation"/>
          <w:i w:val="0"/>
        </w:rPr>
        <w:t xml:space="preserve"> </w:t>
      </w:r>
      <w:r w:rsidRPr="001A3D38">
        <w:rPr>
          <w:rStyle w:val="Accentuation"/>
          <w:i w:val="0"/>
        </w:rPr>
        <w:t>/</w:t>
      </w:r>
      <w:r w:rsidR="00342835">
        <w:rPr>
          <w:rStyle w:val="Accentuation"/>
          <w:i w:val="0"/>
        </w:rPr>
        <w:t xml:space="preserve"> </w:t>
      </w:r>
      <w:r w:rsidRPr="001A3D38">
        <w:rPr>
          <w:rStyle w:val="Accentuation"/>
          <w:i w:val="0"/>
        </w:rPr>
        <w:t xml:space="preserve">500 femmes) </w:t>
      </w:r>
    </w:p>
    <w:p w14:paraId="51BF100F" w14:textId="77777777" w:rsidR="00213ED5" w:rsidRPr="001A3D38" w:rsidRDefault="00213ED5" w:rsidP="00E2777D">
      <w:pPr>
        <w:pStyle w:val="Sansinterligne"/>
        <w:jc w:val="both"/>
        <w:rPr>
          <w:rStyle w:val="Accentuation"/>
          <w:i w:val="0"/>
        </w:rPr>
      </w:pPr>
    </w:p>
    <w:p w14:paraId="58369EE5" w14:textId="221D1BC5" w:rsidR="00185C2E" w:rsidRPr="001A3D38" w:rsidRDefault="00213ED5" w:rsidP="00E2777D">
      <w:pPr>
        <w:pStyle w:val="Sansinterligne"/>
        <w:jc w:val="both"/>
        <w:rPr>
          <w:rStyle w:val="Accentuation"/>
          <w:i w:val="0"/>
        </w:rPr>
      </w:pPr>
      <w:r w:rsidRPr="001A3D38">
        <w:rPr>
          <w:rStyle w:val="Accentuation"/>
          <w:b/>
          <w:bCs/>
          <w:i w:val="0"/>
        </w:rPr>
        <w:t>Septembre 2019</w:t>
      </w:r>
      <w:r w:rsidRPr="001A3D38">
        <w:rPr>
          <w:rStyle w:val="Accentuation"/>
          <w:i w:val="0"/>
        </w:rPr>
        <w:t xml:space="preserve"> : interviews d’experts pour enrichir et mettre en perspective les résultats </w:t>
      </w:r>
      <w:r w:rsidRPr="001A3D38">
        <w:rPr>
          <w:rStyle w:val="Accentuation"/>
          <w:i w:val="0"/>
          <w:color w:val="FF0000"/>
        </w:rPr>
        <w:t xml:space="preserve">: </w:t>
      </w:r>
      <w:r w:rsidR="00A8036B" w:rsidRPr="001A3D38">
        <w:rPr>
          <w:rStyle w:val="Accentuation"/>
          <w:i w:val="0"/>
        </w:rPr>
        <w:t xml:space="preserve"> </w:t>
      </w:r>
    </w:p>
    <w:p w14:paraId="3EA827F0" w14:textId="77777777" w:rsidR="002614AA" w:rsidRPr="001A3D38" w:rsidRDefault="002614AA" w:rsidP="00E2777D">
      <w:pPr>
        <w:pStyle w:val="Sansinterligne"/>
        <w:jc w:val="both"/>
        <w:rPr>
          <w:rStyle w:val="Accentuation"/>
          <w:i w:val="0"/>
        </w:rPr>
      </w:pPr>
    </w:p>
    <w:p w14:paraId="5410F13C" w14:textId="15AAEF82" w:rsidR="002614AA" w:rsidRPr="001A3D38" w:rsidRDefault="002614AA" w:rsidP="00661BD3">
      <w:pPr>
        <w:pStyle w:val="Sansinterligne"/>
        <w:numPr>
          <w:ilvl w:val="0"/>
          <w:numId w:val="10"/>
        </w:numPr>
        <w:jc w:val="both"/>
        <w:rPr>
          <w:bCs/>
        </w:rPr>
      </w:pPr>
      <w:r w:rsidRPr="001A3D38">
        <w:rPr>
          <w:bCs/>
        </w:rPr>
        <w:t>MARIETTE DARRIGRAND, sémiologue</w:t>
      </w:r>
      <w:r w:rsidR="00213ED5" w:rsidRPr="001A3D38">
        <w:rPr>
          <w:bCs/>
        </w:rPr>
        <w:t xml:space="preserve"> spécialiste de l’analyse du discours </w:t>
      </w:r>
      <w:r w:rsidR="00661BD3" w:rsidRPr="001A3D38">
        <w:rPr>
          <w:bCs/>
        </w:rPr>
        <w:t>médiatique</w:t>
      </w:r>
    </w:p>
    <w:p w14:paraId="0466C909" w14:textId="77777777" w:rsidR="001342E5" w:rsidRPr="001A3D38" w:rsidRDefault="001342E5" w:rsidP="00661BD3">
      <w:pPr>
        <w:pStyle w:val="Sansinterligne"/>
        <w:jc w:val="both"/>
        <w:rPr>
          <w:bCs/>
          <w:u w:val="single"/>
        </w:rPr>
      </w:pPr>
    </w:p>
    <w:p w14:paraId="59795208" w14:textId="14777C3D" w:rsidR="00A8036B" w:rsidRPr="001A3D38" w:rsidRDefault="00213ED5" w:rsidP="00661BD3">
      <w:pPr>
        <w:pStyle w:val="Sansinterligne"/>
        <w:numPr>
          <w:ilvl w:val="0"/>
          <w:numId w:val="10"/>
        </w:numPr>
        <w:jc w:val="both"/>
        <w:rPr>
          <w:rFonts w:cs="Times"/>
          <w:bCs/>
        </w:rPr>
      </w:pPr>
      <w:r w:rsidRPr="001A3D38">
        <w:rPr>
          <w:rFonts w:cs="Times"/>
          <w:bCs/>
        </w:rPr>
        <w:t>L</w:t>
      </w:r>
      <w:r w:rsidR="00A8036B" w:rsidRPr="001A3D38">
        <w:rPr>
          <w:rFonts w:cs="Times"/>
          <w:bCs/>
        </w:rPr>
        <w:t>A</w:t>
      </w:r>
      <w:r w:rsidRPr="001A3D38">
        <w:rPr>
          <w:rFonts w:cs="Times"/>
          <w:bCs/>
        </w:rPr>
        <w:t>E</w:t>
      </w:r>
      <w:r w:rsidR="00A8036B" w:rsidRPr="001A3D38">
        <w:rPr>
          <w:rFonts w:cs="Times"/>
          <w:bCs/>
        </w:rPr>
        <w:t>TITIA STRAUCH-BONART, essayiste</w:t>
      </w:r>
      <w:r w:rsidRPr="001A3D38">
        <w:rPr>
          <w:rFonts w:cs="Times"/>
          <w:bCs/>
        </w:rPr>
        <w:t>, auteure de « Les hommes sont-ils obsolètes ? »</w:t>
      </w:r>
    </w:p>
    <w:p w14:paraId="5FBB25AD" w14:textId="77777777" w:rsidR="001342E5" w:rsidRPr="001A3D38" w:rsidRDefault="001342E5" w:rsidP="00661BD3">
      <w:pPr>
        <w:pStyle w:val="Sansinterligne"/>
        <w:jc w:val="both"/>
        <w:rPr>
          <w:bCs/>
          <w:u w:val="single"/>
        </w:rPr>
      </w:pPr>
    </w:p>
    <w:p w14:paraId="7DD3BA39" w14:textId="06AD572B" w:rsidR="006E1A30" w:rsidRPr="001A3D38" w:rsidRDefault="002614AA" w:rsidP="00661BD3">
      <w:pPr>
        <w:pStyle w:val="Sansinterligne"/>
        <w:numPr>
          <w:ilvl w:val="0"/>
          <w:numId w:val="10"/>
        </w:numPr>
        <w:jc w:val="both"/>
        <w:rPr>
          <w:rFonts w:cs="Times"/>
          <w:bCs/>
        </w:rPr>
      </w:pPr>
      <w:r w:rsidRPr="001A3D38">
        <w:rPr>
          <w:rFonts w:cs="Times"/>
          <w:bCs/>
        </w:rPr>
        <w:t>JEAN-CLAUDE KAUFMANN, sociologue</w:t>
      </w:r>
      <w:r w:rsidR="00213ED5" w:rsidRPr="001A3D38">
        <w:rPr>
          <w:rFonts w:cs="Times"/>
          <w:bCs/>
        </w:rPr>
        <w:t xml:space="preserve"> spécialiste des relations hommes </w:t>
      </w:r>
      <w:r w:rsidR="00661BD3" w:rsidRPr="001A3D38">
        <w:rPr>
          <w:rFonts w:cs="Times"/>
          <w:bCs/>
        </w:rPr>
        <w:t>–</w:t>
      </w:r>
      <w:r w:rsidR="00213ED5" w:rsidRPr="001A3D38">
        <w:rPr>
          <w:rFonts w:cs="Times"/>
          <w:bCs/>
        </w:rPr>
        <w:t xml:space="preserve"> femmes</w:t>
      </w:r>
    </w:p>
    <w:p w14:paraId="77DC0C33" w14:textId="77777777" w:rsidR="00661BD3" w:rsidRPr="001A3D38" w:rsidRDefault="00661BD3" w:rsidP="00661BD3">
      <w:pPr>
        <w:pStyle w:val="Sansinterligne"/>
        <w:jc w:val="both"/>
        <w:rPr>
          <w:rFonts w:cs="Times"/>
          <w:bCs/>
        </w:rPr>
      </w:pPr>
    </w:p>
    <w:p w14:paraId="54131E9D" w14:textId="4232A375" w:rsidR="00C10415" w:rsidRPr="001A3D38" w:rsidRDefault="00C10415" w:rsidP="00661BD3">
      <w:pPr>
        <w:pStyle w:val="Sansinterligne"/>
        <w:numPr>
          <w:ilvl w:val="0"/>
          <w:numId w:val="10"/>
        </w:numPr>
        <w:jc w:val="both"/>
        <w:rPr>
          <w:rFonts w:cs="Times"/>
          <w:bCs/>
        </w:rPr>
      </w:pPr>
      <w:r w:rsidRPr="001A3D38">
        <w:rPr>
          <w:rFonts w:cs="Times"/>
          <w:bCs/>
        </w:rPr>
        <w:t>DAVI</w:t>
      </w:r>
      <w:r w:rsidR="002875F0" w:rsidRPr="001A3D38">
        <w:rPr>
          <w:rFonts w:cs="Times"/>
          <w:bCs/>
        </w:rPr>
        <w:t>D</w:t>
      </w:r>
      <w:r w:rsidRPr="001A3D38">
        <w:rPr>
          <w:rFonts w:cs="Times"/>
          <w:bCs/>
        </w:rPr>
        <w:t xml:space="preserve"> LE BRETON, anthropologue spécialiste du corps</w:t>
      </w:r>
    </w:p>
    <w:p w14:paraId="4515EA1F" w14:textId="74C3787B" w:rsidR="00C10415" w:rsidRPr="001A3D38" w:rsidRDefault="00C10415" w:rsidP="00661BD3">
      <w:pPr>
        <w:pStyle w:val="Sansinterligne"/>
        <w:jc w:val="both"/>
        <w:rPr>
          <w:rFonts w:cs="Times"/>
          <w:bCs/>
        </w:rPr>
      </w:pPr>
    </w:p>
    <w:p w14:paraId="297FE1CF" w14:textId="04252B66" w:rsidR="002614AA" w:rsidRPr="001A3D38" w:rsidRDefault="00C10415" w:rsidP="00E2777D">
      <w:pPr>
        <w:pStyle w:val="Sansinterligne"/>
        <w:numPr>
          <w:ilvl w:val="0"/>
          <w:numId w:val="10"/>
        </w:numPr>
        <w:jc w:val="both"/>
        <w:rPr>
          <w:rFonts w:cs="Times"/>
          <w:bCs/>
        </w:rPr>
      </w:pPr>
      <w:r w:rsidRPr="001A3D38">
        <w:rPr>
          <w:rFonts w:cs="Times"/>
          <w:bCs/>
        </w:rPr>
        <w:t>JEAN-FRANÇOIS AMADIEU, sociologue spécialiste des relations au travail ainsi que des déterminants physiques de la sélection sociale</w:t>
      </w:r>
      <w:r w:rsidR="00661BD3" w:rsidRPr="001A3D38">
        <w:rPr>
          <w:rFonts w:cs="Times"/>
          <w:bCs/>
        </w:rPr>
        <w:t>.</w:t>
      </w:r>
    </w:p>
    <w:p w14:paraId="52194AEF" w14:textId="2F5C8F10" w:rsidR="00661BD3" w:rsidRDefault="00661BD3" w:rsidP="00661BD3">
      <w:pPr>
        <w:pStyle w:val="Sansinterligne"/>
        <w:jc w:val="both"/>
        <w:rPr>
          <w:rFonts w:cs="Times"/>
          <w:bCs/>
          <w:sz w:val="20"/>
          <w:szCs w:val="18"/>
        </w:rPr>
      </w:pPr>
    </w:p>
    <w:p w14:paraId="0CE9234B" w14:textId="77777777" w:rsidR="00661BD3" w:rsidRPr="00661BD3" w:rsidRDefault="00661BD3" w:rsidP="00661BD3">
      <w:pPr>
        <w:pStyle w:val="Sansinterligne"/>
        <w:jc w:val="both"/>
        <w:rPr>
          <w:rFonts w:cs="Times"/>
          <w:bCs/>
          <w:sz w:val="20"/>
          <w:szCs w:val="18"/>
        </w:rPr>
      </w:pPr>
    </w:p>
    <w:p w14:paraId="2A067AB2" w14:textId="77777777" w:rsidR="00421FBB" w:rsidRPr="001342E5" w:rsidRDefault="00DB3ABF" w:rsidP="00195D48">
      <w:pPr>
        <w:pStyle w:val="Sansinterligne"/>
        <w:jc w:val="both"/>
        <w:rPr>
          <w:b/>
          <w:color w:val="1029E5"/>
          <w:sz w:val="24"/>
          <w:szCs w:val="18"/>
          <w:u w:val="single"/>
        </w:rPr>
      </w:pPr>
      <w:r w:rsidRPr="001342E5">
        <w:rPr>
          <w:b/>
          <w:color w:val="1029E5"/>
          <w:sz w:val="24"/>
          <w:szCs w:val="18"/>
          <w:u w:val="single"/>
        </w:rPr>
        <w:t>À PROPOS DE SOCIOVISION</w:t>
      </w:r>
    </w:p>
    <w:p w14:paraId="559DD6DB" w14:textId="77777777" w:rsidR="00AB0D6C" w:rsidRDefault="00AB0D6C" w:rsidP="00195D48">
      <w:pPr>
        <w:pStyle w:val="Sansinterligne"/>
        <w:jc w:val="both"/>
        <w:rPr>
          <w:b/>
          <w:sz w:val="18"/>
          <w:szCs w:val="18"/>
          <w:u w:val="single"/>
        </w:rPr>
      </w:pPr>
    </w:p>
    <w:p w14:paraId="23486162" w14:textId="77777777" w:rsidR="001342E5" w:rsidRPr="00AB0D6C" w:rsidRDefault="001342E5" w:rsidP="00195D48">
      <w:pPr>
        <w:pStyle w:val="Sansinterligne"/>
        <w:jc w:val="both"/>
        <w:rPr>
          <w:b/>
          <w:sz w:val="18"/>
          <w:szCs w:val="18"/>
          <w:u w:val="single"/>
        </w:rPr>
      </w:pPr>
    </w:p>
    <w:p w14:paraId="2ACCAD91" w14:textId="4EACD339" w:rsidR="00421FBB" w:rsidRPr="00AB0D6C" w:rsidRDefault="00421FBB" w:rsidP="00E2777D">
      <w:pPr>
        <w:pStyle w:val="Sansinterligne"/>
        <w:jc w:val="both"/>
        <w:rPr>
          <w:rFonts w:cs="Helvetica"/>
          <w:iCs/>
          <w:color w:val="1A1A1A"/>
          <w:sz w:val="18"/>
          <w:szCs w:val="18"/>
        </w:rPr>
      </w:pPr>
      <w:proofErr w:type="spellStart"/>
      <w:r w:rsidRPr="00AB0D6C">
        <w:rPr>
          <w:rFonts w:cs="Helvetica"/>
          <w:iCs/>
          <w:color w:val="1A1A1A"/>
          <w:sz w:val="18"/>
          <w:szCs w:val="18"/>
        </w:rPr>
        <w:t>Sociovision</w:t>
      </w:r>
      <w:proofErr w:type="spellEnd"/>
      <w:r w:rsidRPr="00AB0D6C">
        <w:rPr>
          <w:rFonts w:cs="Helvetica"/>
          <w:iCs/>
          <w:color w:val="1A1A1A"/>
          <w:sz w:val="18"/>
          <w:szCs w:val="18"/>
        </w:rPr>
        <w:t xml:space="preserve"> est un institut d’études et de prospective, expert dans la compréhension et l’anticipation des changements de la société. Ses consultants s’attachent à identifier et à décrypter les tendances lourdes et les tendances émergentes : nouvelles familles, pratiques collaboratives, transformation digitale, évolution des modes de vie et de consommation, etc. </w:t>
      </w:r>
      <w:proofErr w:type="spellStart"/>
      <w:r w:rsidRPr="00AB0D6C">
        <w:rPr>
          <w:rFonts w:cs="Helvetica"/>
          <w:iCs/>
          <w:color w:val="1A1A1A"/>
          <w:sz w:val="18"/>
          <w:szCs w:val="18"/>
        </w:rPr>
        <w:t>Sociovision</w:t>
      </w:r>
      <w:proofErr w:type="spellEnd"/>
      <w:r w:rsidRPr="00AB0D6C">
        <w:rPr>
          <w:rFonts w:cs="Helvetica"/>
          <w:iCs/>
          <w:color w:val="1A1A1A"/>
          <w:sz w:val="18"/>
          <w:szCs w:val="18"/>
        </w:rPr>
        <w:t xml:space="preserve"> dispose de 40 ans de données sur les valeurs et les modes de vie des Français.</w:t>
      </w:r>
    </w:p>
    <w:p w14:paraId="092B59AA" w14:textId="77777777" w:rsidR="00421FBB" w:rsidRPr="004F5605" w:rsidRDefault="00342835" w:rsidP="00E2777D">
      <w:pPr>
        <w:pStyle w:val="Sansinterligne"/>
        <w:jc w:val="both"/>
        <w:rPr>
          <w:rFonts w:cs="Helvetica"/>
          <w:i/>
          <w:iCs/>
          <w:color w:val="1A1A1A"/>
          <w:sz w:val="18"/>
          <w:szCs w:val="18"/>
          <w:lang w:val="en-US"/>
        </w:rPr>
      </w:pPr>
      <w:hyperlink r:id="rId10" w:history="1">
        <w:r w:rsidR="004F5605" w:rsidRPr="009306B9">
          <w:rPr>
            <w:rStyle w:val="Lienhypertexte"/>
            <w:rFonts w:cs="Helvetica"/>
            <w:i/>
            <w:iCs/>
            <w:sz w:val="18"/>
            <w:szCs w:val="18"/>
            <w:lang w:val="en-US"/>
          </w:rPr>
          <w:t>www.sociovision.fr</w:t>
        </w:r>
      </w:hyperlink>
    </w:p>
    <w:p w14:paraId="5F1B74E5" w14:textId="77777777" w:rsidR="001342E5" w:rsidRPr="00E3213B" w:rsidRDefault="001342E5" w:rsidP="001342E5">
      <w:pPr>
        <w:pStyle w:val="Sansinterligne"/>
        <w:jc w:val="both"/>
        <w:rPr>
          <w:b/>
          <w:sz w:val="18"/>
          <w:szCs w:val="18"/>
          <w:u w:val="single"/>
          <w:lang w:val="en-US"/>
        </w:rPr>
      </w:pPr>
    </w:p>
    <w:p w14:paraId="3B60607D" w14:textId="77777777" w:rsidR="001342E5" w:rsidRPr="00E3213B" w:rsidRDefault="001342E5" w:rsidP="001342E5">
      <w:pPr>
        <w:pStyle w:val="Sansinterligne"/>
        <w:jc w:val="both"/>
        <w:rPr>
          <w:b/>
          <w:sz w:val="18"/>
          <w:szCs w:val="18"/>
          <w:u w:val="single"/>
          <w:lang w:val="en-US"/>
        </w:rPr>
      </w:pPr>
    </w:p>
    <w:p w14:paraId="7B627971" w14:textId="77777777" w:rsidR="00D71FF5" w:rsidRPr="001342E5" w:rsidRDefault="00DB3ABF" w:rsidP="00D71FF5">
      <w:pPr>
        <w:pStyle w:val="Sansinterligne"/>
        <w:jc w:val="both"/>
        <w:rPr>
          <w:b/>
          <w:color w:val="1029E5"/>
          <w:sz w:val="24"/>
          <w:szCs w:val="18"/>
          <w:u w:val="single"/>
          <w:lang w:val="en-US"/>
        </w:rPr>
      </w:pPr>
      <w:r w:rsidRPr="001342E5">
        <w:rPr>
          <w:b/>
          <w:color w:val="1029E5"/>
          <w:sz w:val="24"/>
          <w:szCs w:val="18"/>
          <w:u w:val="single"/>
          <w:lang w:val="en-US"/>
        </w:rPr>
        <w:t>À PROPOS D’AMAURY MEDIA</w:t>
      </w:r>
    </w:p>
    <w:p w14:paraId="40DA0627" w14:textId="77777777" w:rsidR="001342E5" w:rsidRPr="00E3213B" w:rsidRDefault="001342E5" w:rsidP="001342E5">
      <w:pPr>
        <w:pStyle w:val="Sansinterligne"/>
        <w:jc w:val="both"/>
        <w:rPr>
          <w:b/>
          <w:sz w:val="18"/>
          <w:szCs w:val="18"/>
          <w:u w:val="single"/>
          <w:lang w:val="en-US"/>
        </w:rPr>
      </w:pPr>
    </w:p>
    <w:p w14:paraId="072AD0F3" w14:textId="77777777" w:rsidR="00E2777D" w:rsidRPr="00E2777D" w:rsidRDefault="00E2777D" w:rsidP="00E2777D">
      <w:pPr>
        <w:pStyle w:val="Sansinterligne"/>
        <w:jc w:val="both"/>
        <w:rPr>
          <w:sz w:val="18"/>
        </w:rPr>
      </w:pPr>
      <w:r w:rsidRPr="00E2777D">
        <w:rPr>
          <w:sz w:val="18"/>
        </w:rPr>
        <w:t>Amaury Media est la régie publicitaire du groupe Amaury qui commercialise l'ensemble de ses supports dont la marque globale L’Équipe, à savoir :</w:t>
      </w:r>
    </w:p>
    <w:p w14:paraId="109EB865" w14:textId="77777777" w:rsidR="00E2777D" w:rsidRPr="00E2777D" w:rsidRDefault="00E2777D" w:rsidP="00E2777D">
      <w:pPr>
        <w:pStyle w:val="Sansinterligne"/>
        <w:numPr>
          <w:ilvl w:val="0"/>
          <w:numId w:val="7"/>
        </w:numPr>
        <w:ind w:left="426" w:firstLine="0"/>
        <w:jc w:val="both"/>
        <w:rPr>
          <w:sz w:val="18"/>
        </w:rPr>
      </w:pPr>
      <w:proofErr w:type="gramStart"/>
      <w:r w:rsidRPr="00E2777D">
        <w:rPr>
          <w:sz w:val="18"/>
        </w:rPr>
        <w:t>le</w:t>
      </w:r>
      <w:proofErr w:type="gramEnd"/>
      <w:r w:rsidRPr="00E2777D">
        <w:rPr>
          <w:sz w:val="18"/>
        </w:rPr>
        <w:t xml:space="preserve"> journal L'Équipe, le magazine L'Équipe et Sport &amp; Style sur la partie </w:t>
      </w:r>
      <w:proofErr w:type="spellStart"/>
      <w:r w:rsidRPr="00E2777D">
        <w:rPr>
          <w:sz w:val="18"/>
        </w:rPr>
        <w:t>print</w:t>
      </w:r>
      <w:proofErr w:type="spellEnd"/>
    </w:p>
    <w:p w14:paraId="3414C46C" w14:textId="77777777" w:rsidR="00E2777D" w:rsidRPr="00E2777D" w:rsidRDefault="00E2777D" w:rsidP="00E2777D">
      <w:pPr>
        <w:pStyle w:val="Sansinterligne"/>
        <w:numPr>
          <w:ilvl w:val="0"/>
          <w:numId w:val="7"/>
        </w:numPr>
        <w:ind w:left="426" w:firstLine="0"/>
        <w:jc w:val="both"/>
        <w:rPr>
          <w:sz w:val="18"/>
        </w:rPr>
      </w:pPr>
      <w:proofErr w:type="gramStart"/>
      <w:r w:rsidRPr="00E2777D">
        <w:rPr>
          <w:sz w:val="18"/>
        </w:rPr>
        <w:t>le</w:t>
      </w:r>
      <w:proofErr w:type="gramEnd"/>
      <w:r w:rsidRPr="00E2777D">
        <w:rPr>
          <w:sz w:val="18"/>
        </w:rPr>
        <w:t xml:space="preserve"> site et l'appli L'Équipe sur la partie digitale</w:t>
      </w:r>
    </w:p>
    <w:p w14:paraId="1BC032E3" w14:textId="77777777" w:rsidR="00E2777D" w:rsidRPr="00E2777D" w:rsidRDefault="00E2777D" w:rsidP="00E2777D">
      <w:pPr>
        <w:pStyle w:val="Sansinterligne"/>
        <w:numPr>
          <w:ilvl w:val="0"/>
          <w:numId w:val="7"/>
        </w:numPr>
        <w:ind w:left="426" w:firstLine="0"/>
        <w:jc w:val="both"/>
        <w:rPr>
          <w:sz w:val="18"/>
        </w:rPr>
      </w:pPr>
      <w:proofErr w:type="gramStart"/>
      <w:r w:rsidRPr="00E2777D">
        <w:rPr>
          <w:sz w:val="18"/>
        </w:rPr>
        <w:t>la</w:t>
      </w:r>
      <w:proofErr w:type="gramEnd"/>
      <w:r w:rsidRPr="00E2777D">
        <w:rPr>
          <w:sz w:val="18"/>
        </w:rPr>
        <w:t xml:space="preserve"> chaine L'Équipe pour la télévision</w:t>
      </w:r>
    </w:p>
    <w:p w14:paraId="376CE52A" w14:textId="77777777" w:rsidR="00E2777D" w:rsidRPr="00E2777D" w:rsidRDefault="00E2777D" w:rsidP="00E2777D">
      <w:pPr>
        <w:pStyle w:val="Sansinterligne"/>
        <w:jc w:val="both"/>
        <w:rPr>
          <w:sz w:val="18"/>
        </w:rPr>
      </w:pPr>
    </w:p>
    <w:p w14:paraId="67A046A9" w14:textId="77777777" w:rsidR="00E2777D" w:rsidRPr="00E2777D" w:rsidRDefault="00E2777D" w:rsidP="00E2777D">
      <w:pPr>
        <w:pStyle w:val="Sansinterligne"/>
        <w:jc w:val="both"/>
        <w:rPr>
          <w:sz w:val="18"/>
        </w:rPr>
      </w:pPr>
      <w:r w:rsidRPr="00E2777D">
        <w:rPr>
          <w:sz w:val="18"/>
        </w:rPr>
        <w:t>Elle commercialise également des titres spécialisés tels que France Football, Journal du Golf ou Vélo Magazine.</w:t>
      </w:r>
    </w:p>
    <w:p w14:paraId="0AC3A966" w14:textId="77777777" w:rsidR="00E2777D" w:rsidRPr="00E2777D" w:rsidRDefault="00E2777D" w:rsidP="00E2777D">
      <w:pPr>
        <w:pStyle w:val="Sansinterligne"/>
        <w:jc w:val="both"/>
        <w:rPr>
          <w:sz w:val="18"/>
        </w:rPr>
      </w:pPr>
    </w:p>
    <w:p w14:paraId="0F466608" w14:textId="401DBF0A" w:rsidR="00E2777D" w:rsidRPr="00E2777D" w:rsidRDefault="00E2777D" w:rsidP="00E2777D">
      <w:pPr>
        <w:pStyle w:val="Sansinterligne"/>
        <w:jc w:val="both"/>
        <w:rPr>
          <w:sz w:val="18"/>
        </w:rPr>
      </w:pPr>
      <w:r w:rsidRPr="00E2777D">
        <w:rPr>
          <w:sz w:val="18"/>
        </w:rPr>
        <w:t xml:space="preserve">Amaury Media propose des solutions innovantes et adaptées à tous les enjeux de communication des marques. La puissance d’audience (34 millions de Français en contact avec </w:t>
      </w:r>
      <w:r w:rsidR="0096192A">
        <w:rPr>
          <w:sz w:val="18"/>
        </w:rPr>
        <w:t xml:space="preserve">la marque </w:t>
      </w:r>
      <w:r w:rsidRPr="00E2777D">
        <w:rPr>
          <w:sz w:val="18"/>
        </w:rPr>
        <w:t xml:space="preserve">chaque mois – </w:t>
      </w:r>
      <w:r w:rsidRPr="001342E5">
        <w:rPr>
          <w:i/>
          <w:sz w:val="18"/>
        </w:rPr>
        <w:t xml:space="preserve">Cross Médias Médiamétrie </w:t>
      </w:r>
      <w:r w:rsidR="001D1581">
        <w:rPr>
          <w:i/>
          <w:sz w:val="18"/>
        </w:rPr>
        <w:t>2019 V2</w:t>
      </w:r>
      <w:proofErr w:type="gramStart"/>
      <w:r w:rsidR="001D1581">
        <w:rPr>
          <w:i/>
          <w:sz w:val="18"/>
        </w:rPr>
        <w:t>)</w:t>
      </w:r>
      <w:r w:rsidR="00700440">
        <w:rPr>
          <w:i/>
          <w:sz w:val="18"/>
        </w:rPr>
        <w:t xml:space="preserve"> </w:t>
      </w:r>
      <w:r w:rsidRPr="00E2777D">
        <w:rPr>
          <w:sz w:val="18"/>
        </w:rPr>
        <w:t xml:space="preserve"> et</w:t>
      </w:r>
      <w:proofErr w:type="gramEnd"/>
      <w:r w:rsidRPr="00E2777D">
        <w:rPr>
          <w:sz w:val="18"/>
        </w:rPr>
        <w:t xml:space="preserve"> la qualité des contenus éditoriaux qu’elle représente, séduisent et rassemblent les annonceurs de tous les secteurs d’activité : grande consommation, banque-assurance, cinéma, automobile, industrie, luxe. La régie est en lien direct avec les annonceurs, les agences médias, les agences de publicité et les agences spécialisées.</w:t>
      </w:r>
    </w:p>
    <w:p w14:paraId="1AC4E852" w14:textId="77777777" w:rsidR="009A3F74" w:rsidRDefault="009A3F74" w:rsidP="00195D48">
      <w:pPr>
        <w:pStyle w:val="Sansinterligne"/>
        <w:jc w:val="both"/>
        <w:rPr>
          <w:sz w:val="18"/>
        </w:rPr>
      </w:pPr>
    </w:p>
    <w:p w14:paraId="27BA2F6D" w14:textId="29B90575" w:rsidR="001342E5" w:rsidRDefault="00DB3ABF" w:rsidP="00195D48">
      <w:pPr>
        <w:pStyle w:val="Sansinterligne"/>
        <w:jc w:val="both"/>
        <w:rPr>
          <w:rFonts w:cs="Times"/>
          <w:b/>
          <w:color w:val="1029E5"/>
          <w:u w:val="single"/>
        </w:rPr>
      </w:pPr>
      <w:r w:rsidRPr="00DB3ABF">
        <w:rPr>
          <w:rFonts w:cs="Times"/>
          <w:b/>
          <w:color w:val="1029E5"/>
          <w:u w:val="single"/>
        </w:rPr>
        <w:t>CONTACT</w:t>
      </w:r>
    </w:p>
    <w:p w14:paraId="2CBA20DF" w14:textId="77777777" w:rsidR="00D14556" w:rsidRDefault="00D14556" w:rsidP="00D14556">
      <w:pPr>
        <w:pStyle w:val="Sansinterligne"/>
        <w:jc w:val="both"/>
        <w:rPr>
          <w:b/>
          <w:sz w:val="18"/>
          <w:szCs w:val="18"/>
          <w:u w:val="single"/>
        </w:rPr>
      </w:pPr>
    </w:p>
    <w:p w14:paraId="7B8BCE4B" w14:textId="27BC4CD1" w:rsidR="00E2777D" w:rsidRPr="001342E5" w:rsidRDefault="00342835" w:rsidP="00195D48">
      <w:pPr>
        <w:pStyle w:val="Sansinterligne"/>
        <w:jc w:val="both"/>
        <w:rPr>
          <w:rFonts w:cs="Times"/>
          <w:b/>
          <w:color w:val="1029E5"/>
          <w:u w:val="single"/>
        </w:rPr>
      </w:pPr>
      <w:hyperlink r:id="rId11" w:history="1">
        <w:r w:rsidR="00661BD3" w:rsidRPr="005B5B8C">
          <w:rPr>
            <w:rStyle w:val="Lienhypertexte"/>
            <w:rFonts w:cs="Times"/>
            <w:sz w:val="18"/>
          </w:rPr>
          <w:t>virginie.cohen@amaurymedia.fr</w:t>
        </w:r>
      </w:hyperlink>
      <w:r w:rsidR="004F5605" w:rsidRPr="0039731C">
        <w:rPr>
          <w:rFonts w:cs="Times"/>
          <w:color w:val="151515"/>
          <w:sz w:val="18"/>
        </w:rPr>
        <w:t xml:space="preserve"> </w:t>
      </w:r>
      <w:r w:rsidR="004F5605">
        <w:rPr>
          <w:rFonts w:cs="Times"/>
          <w:color w:val="151515"/>
          <w:sz w:val="18"/>
        </w:rPr>
        <w:t xml:space="preserve">// </w:t>
      </w:r>
      <w:r w:rsidR="00661BD3">
        <w:rPr>
          <w:rFonts w:ascii="Tahoma" w:hAnsi="Tahoma" w:cs="Tahoma"/>
          <w:sz w:val="18"/>
          <w:szCs w:val="18"/>
        </w:rPr>
        <w:t>06 78 59 52 80</w:t>
      </w:r>
    </w:p>
    <w:sectPr w:rsidR="00E2777D" w:rsidRPr="001342E5" w:rsidSect="00910640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01AD5" w14:textId="77777777" w:rsidR="008A2F4C" w:rsidRDefault="008A2F4C" w:rsidP="00AB0D6C">
      <w:pPr>
        <w:spacing w:after="0" w:line="240" w:lineRule="auto"/>
      </w:pPr>
      <w:r>
        <w:separator/>
      </w:r>
    </w:p>
  </w:endnote>
  <w:endnote w:type="continuationSeparator" w:id="0">
    <w:p w14:paraId="567A4AFE" w14:textId="77777777" w:rsidR="008A2F4C" w:rsidRDefault="008A2F4C" w:rsidP="00AB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roman"/>
    <w:notTrueType/>
    <w:pitch w:val="default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479218"/>
      <w:docPartObj>
        <w:docPartGallery w:val="Page Numbers (Bottom of Page)"/>
        <w:docPartUnique/>
      </w:docPartObj>
    </w:sdtPr>
    <w:sdtEndPr/>
    <w:sdtContent>
      <w:p w14:paraId="129175F0" w14:textId="296539AD" w:rsidR="00E45669" w:rsidRDefault="00E45669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5ECA39A" wp14:editId="524D0E3B">
              <wp:simplePos x="0" y="0"/>
              <wp:positionH relativeFrom="column">
                <wp:posOffset>-93980</wp:posOffset>
              </wp:positionH>
              <wp:positionV relativeFrom="paragraph">
                <wp:posOffset>-99695</wp:posOffset>
              </wp:positionV>
              <wp:extent cx="1346732" cy="360000"/>
              <wp:effectExtent l="0" t="0" r="6350" b="254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_horizontal_baseline_WEB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6732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/ </w:t>
        </w:r>
        <w:r w:rsidR="001A3D38">
          <w:t>3</w:t>
        </w:r>
      </w:p>
    </w:sdtContent>
  </w:sdt>
  <w:p w14:paraId="7166369A" w14:textId="77777777" w:rsidR="00E45669" w:rsidRDefault="00E456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E181" w14:textId="77777777" w:rsidR="008A2F4C" w:rsidRDefault="008A2F4C" w:rsidP="00AB0D6C">
      <w:pPr>
        <w:spacing w:after="0" w:line="240" w:lineRule="auto"/>
      </w:pPr>
      <w:r>
        <w:separator/>
      </w:r>
    </w:p>
  </w:footnote>
  <w:footnote w:type="continuationSeparator" w:id="0">
    <w:p w14:paraId="3341112D" w14:textId="77777777" w:rsidR="008A2F4C" w:rsidRDefault="008A2F4C" w:rsidP="00AB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4A9C"/>
    <w:multiLevelType w:val="hybridMultilevel"/>
    <w:tmpl w:val="59301E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375"/>
    <w:multiLevelType w:val="hybridMultilevel"/>
    <w:tmpl w:val="B858A416"/>
    <w:lvl w:ilvl="0" w:tplc="1DACD61C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1188"/>
    <w:multiLevelType w:val="hybridMultilevel"/>
    <w:tmpl w:val="6B2CEE8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D812D7"/>
    <w:multiLevelType w:val="hybridMultilevel"/>
    <w:tmpl w:val="CCAC8F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D484C"/>
    <w:multiLevelType w:val="hybridMultilevel"/>
    <w:tmpl w:val="81806BC4"/>
    <w:lvl w:ilvl="0" w:tplc="1DACD61C">
      <w:start w:val="1"/>
      <w:numFmt w:val="bullet"/>
      <w:lvlText w:val="-"/>
      <w:lvlJc w:val="left"/>
      <w:pPr>
        <w:ind w:left="3552" w:hanging="360"/>
      </w:pPr>
      <w:rPr>
        <w:rFonts w:ascii="Roboto" w:hAnsi="Roboto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5A4A0D20"/>
    <w:multiLevelType w:val="hybridMultilevel"/>
    <w:tmpl w:val="CD2C963E"/>
    <w:lvl w:ilvl="0" w:tplc="F41C702C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5F16CF"/>
    <w:multiLevelType w:val="hybridMultilevel"/>
    <w:tmpl w:val="8F5AD0FE"/>
    <w:lvl w:ilvl="0" w:tplc="4670A1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AE1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096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681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A8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00A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667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465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40C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A27F0"/>
    <w:multiLevelType w:val="hybridMultilevel"/>
    <w:tmpl w:val="FC04C130"/>
    <w:lvl w:ilvl="0" w:tplc="DECE406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0270BEC"/>
    <w:multiLevelType w:val="hybridMultilevel"/>
    <w:tmpl w:val="11403620"/>
    <w:lvl w:ilvl="0" w:tplc="A5A059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E44534"/>
    <w:multiLevelType w:val="hybridMultilevel"/>
    <w:tmpl w:val="2E723C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A1"/>
    <w:rsid w:val="000066EE"/>
    <w:rsid w:val="00050671"/>
    <w:rsid w:val="00051374"/>
    <w:rsid w:val="000637CD"/>
    <w:rsid w:val="000713BD"/>
    <w:rsid w:val="00084252"/>
    <w:rsid w:val="0009599A"/>
    <w:rsid w:val="000A2860"/>
    <w:rsid w:val="000A2CC7"/>
    <w:rsid w:val="000D7961"/>
    <w:rsid w:val="001066DE"/>
    <w:rsid w:val="00116788"/>
    <w:rsid w:val="001307FF"/>
    <w:rsid w:val="001342E5"/>
    <w:rsid w:val="00144A86"/>
    <w:rsid w:val="00164B68"/>
    <w:rsid w:val="001718D8"/>
    <w:rsid w:val="00175328"/>
    <w:rsid w:val="00177B09"/>
    <w:rsid w:val="00185C2E"/>
    <w:rsid w:val="00195D48"/>
    <w:rsid w:val="001A3D38"/>
    <w:rsid w:val="001D1581"/>
    <w:rsid w:val="001E07AC"/>
    <w:rsid w:val="00213ED5"/>
    <w:rsid w:val="0022238C"/>
    <w:rsid w:val="00231DAA"/>
    <w:rsid w:val="002614AA"/>
    <w:rsid w:val="002738CB"/>
    <w:rsid w:val="002875F0"/>
    <w:rsid w:val="002A6985"/>
    <w:rsid w:val="002B5A55"/>
    <w:rsid w:val="002D4D44"/>
    <w:rsid w:val="002D60B5"/>
    <w:rsid w:val="002F7CC0"/>
    <w:rsid w:val="00336136"/>
    <w:rsid w:val="00336AC8"/>
    <w:rsid w:val="00342835"/>
    <w:rsid w:val="00343246"/>
    <w:rsid w:val="0036495E"/>
    <w:rsid w:val="00376C4B"/>
    <w:rsid w:val="0039731C"/>
    <w:rsid w:val="003C55F6"/>
    <w:rsid w:val="003C6373"/>
    <w:rsid w:val="003D102A"/>
    <w:rsid w:val="003D2CB2"/>
    <w:rsid w:val="003E6D68"/>
    <w:rsid w:val="003F0F9D"/>
    <w:rsid w:val="003F54B6"/>
    <w:rsid w:val="00411B7E"/>
    <w:rsid w:val="00414275"/>
    <w:rsid w:val="00416872"/>
    <w:rsid w:val="00421FBB"/>
    <w:rsid w:val="004827AF"/>
    <w:rsid w:val="004F01B4"/>
    <w:rsid w:val="004F3232"/>
    <w:rsid w:val="004F5605"/>
    <w:rsid w:val="005525DB"/>
    <w:rsid w:val="00581588"/>
    <w:rsid w:val="00581E7E"/>
    <w:rsid w:val="005B6A43"/>
    <w:rsid w:val="005D63F9"/>
    <w:rsid w:val="0061589A"/>
    <w:rsid w:val="00623C41"/>
    <w:rsid w:val="006335F1"/>
    <w:rsid w:val="00644546"/>
    <w:rsid w:val="0065000D"/>
    <w:rsid w:val="006513AC"/>
    <w:rsid w:val="00655440"/>
    <w:rsid w:val="0065631A"/>
    <w:rsid w:val="00661BD3"/>
    <w:rsid w:val="006B10AA"/>
    <w:rsid w:val="006B409C"/>
    <w:rsid w:val="006B6239"/>
    <w:rsid w:val="006E1A30"/>
    <w:rsid w:val="00700440"/>
    <w:rsid w:val="00726C3E"/>
    <w:rsid w:val="0074452F"/>
    <w:rsid w:val="0075006A"/>
    <w:rsid w:val="007623A1"/>
    <w:rsid w:val="00766714"/>
    <w:rsid w:val="00770A0E"/>
    <w:rsid w:val="007C2C70"/>
    <w:rsid w:val="007D69C9"/>
    <w:rsid w:val="007E78F6"/>
    <w:rsid w:val="00800AFD"/>
    <w:rsid w:val="00810FD1"/>
    <w:rsid w:val="008307AB"/>
    <w:rsid w:val="00831AE5"/>
    <w:rsid w:val="00851855"/>
    <w:rsid w:val="00865619"/>
    <w:rsid w:val="008705E0"/>
    <w:rsid w:val="00876098"/>
    <w:rsid w:val="008860C5"/>
    <w:rsid w:val="0089625E"/>
    <w:rsid w:val="008A2F4C"/>
    <w:rsid w:val="008E4742"/>
    <w:rsid w:val="008F4796"/>
    <w:rsid w:val="009103CC"/>
    <w:rsid w:val="00910640"/>
    <w:rsid w:val="009500CB"/>
    <w:rsid w:val="0096192A"/>
    <w:rsid w:val="009A3F74"/>
    <w:rsid w:val="009D5E3E"/>
    <w:rsid w:val="00A214AE"/>
    <w:rsid w:val="00A6022F"/>
    <w:rsid w:val="00A75C2F"/>
    <w:rsid w:val="00A8036B"/>
    <w:rsid w:val="00A915F2"/>
    <w:rsid w:val="00AB0D6C"/>
    <w:rsid w:val="00AB3F24"/>
    <w:rsid w:val="00AC469A"/>
    <w:rsid w:val="00AF5D49"/>
    <w:rsid w:val="00B02B38"/>
    <w:rsid w:val="00B06441"/>
    <w:rsid w:val="00B11DEF"/>
    <w:rsid w:val="00B34DD7"/>
    <w:rsid w:val="00B53253"/>
    <w:rsid w:val="00B864AB"/>
    <w:rsid w:val="00B97B55"/>
    <w:rsid w:val="00BA1867"/>
    <w:rsid w:val="00BC171C"/>
    <w:rsid w:val="00C10415"/>
    <w:rsid w:val="00C21602"/>
    <w:rsid w:val="00C40CF7"/>
    <w:rsid w:val="00C46499"/>
    <w:rsid w:val="00C53307"/>
    <w:rsid w:val="00C54A0A"/>
    <w:rsid w:val="00C70BC9"/>
    <w:rsid w:val="00C81719"/>
    <w:rsid w:val="00C861F8"/>
    <w:rsid w:val="00CA79C2"/>
    <w:rsid w:val="00CB7D03"/>
    <w:rsid w:val="00CE0B70"/>
    <w:rsid w:val="00CE579D"/>
    <w:rsid w:val="00CF639A"/>
    <w:rsid w:val="00D14556"/>
    <w:rsid w:val="00D3038D"/>
    <w:rsid w:val="00D50EDA"/>
    <w:rsid w:val="00D67F62"/>
    <w:rsid w:val="00D71FF5"/>
    <w:rsid w:val="00D963B9"/>
    <w:rsid w:val="00DB3ABF"/>
    <w:rsid w:val="00DD5DC8"/>
    <w:rsid w:val="00E0056D"/>
    <w:rsid w:val="00E141DD"/>
    <w:rsid w:val="00E2777D"/>
    <w:rsid w:val="00E3213B"/>
    <w:rsid w:val="00E4376E"/>
    <w:rsid w:val="00E45669"/>
    <w:rsid w:val="00E52D46"/>
    <w:rsid w:val="00E62995"/>
    <w:rsid w:val="00E76C7E"/>
    <w:rsid w:val="00E8080A"/>
    <w:rsid w:val="00EB520C"/>
    <w:rsid w:val="00EC69A6"/>
    <w:rsid w:val="00ED3F6B"/>
    <w:rsid w:val="00ED65B8"/>
    <w:rsid w:val="00ED6C02"/>
    <w:rsid w:val="00ED7623"/>
    <w:rsid w:val="00F00965"/>
    <w:rsid w:val="00F058BC"/>
    <w:rsid w:val="00F46011"/>
    <w:rsid w:val="00F54D96"/>
    <w:rsid w:val="00F875C8"/>
    <w:rsid w:val="00F97442"/>
    <w:rsid w:val="00FB79D7"/>
    <w:rsid w:val="00FD0734"/>
    <w:rsid w:val="00FD0B0A"/>
    <w:rsid w:val="00FD0FDE"/>
    <w:rsid w:val="00FD40AE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BB529A"/>
  <w15:docId w15:val="{F406BE94-89B5-4D18-BC9F-C36B50A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D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038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21FBB"/>
    <w:rPr>
      <w:i/>
      <w:iCs/>
    </w:rPr>
  </w:style>
  <w:style w:type="paragraph" w:styleId="Sansinterligne">
    <w:name w:val="No Spacing"/>
    <w:uiPriority w:val="1"/>
    <w:qFormat/>
    <w:rsid w:val="009A3F7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D6C"/>
  </w:style>
  <w:style w:type="paragraph" w:styleId="Pieddepage">
    <w:name w:val="footer"/>
    <w:basedOn w:val="Normal"/>
    <w:link w:val="PieddepageCar"/>
    <w:uiPriority w:val="99"/>
    <w:unhideWhenUsed/>
    <w:rsid w:val="00AB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D6C"/>
  </w:style>
  <w:style w:type="character" w:styleId="Lienhypertexte">
    <w:name w:val="Hyperlink"/>
    <w:basedOn w:val="Policepardfaut"/>
    <w:uiPriority w:val="99"/>
    <w:unhideWhenUsed/>
    <w:rsid w:val="00E277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77D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87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60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6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2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03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rginie.cohen@amaurymedi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ovisi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7CBEE-DC36-4162-9F54-1AA91B19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SCHMITT Anne</cp:lastModifiedBy>
  <cp:revision>3</cp:revision>
  <cp:lastPrinted>2019-11-26T09:43:00Z</cp:lastPrinted>
  <dcterms:created xsi:type="dcterms:W3CDTF">2019-11-25T16:54:00Z</dcterms:created>
  <dcterms:modified xsi:type="dcterms:W3CDTF">2019-11-26T10:24:00Z</dcterms:modified>
</cp:coreProperties>
</file>